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proofErr w:type="spellStart"/>
      <w:r w:rsidRPr="00DA3754">
        <w:t>max_depth</w:t>
      </w:r>
      <w:proofErr w:type="spellEnd"/>
      <w:r w:rsidRPr="00DA3754">
        <w:t xml:space="preserve">: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proofErr w:type="spellStart"/>
      <w:r w:rsidRPr="00DA3754">
        <w:t>max_leaf_nodes</w:t>
      </w:r>
      <w:proofErr w:type="spellEnd"/>
      <w:r w:rsidRPr="00DA3754">
        <w:t>: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t>
      </w:r>
      <w:bookmarkStart w:id="0" w:name="_Hlk198054920"/>
      <w:r w:rsidRPr="008616F4">
        <w:rPr>
          <w:b/>
          <w:bCs/>
          <w:sz w:val="28"/>
          <w:szCs w:val="28"/>
        </w:rPr>
        <w:t xml:space="preserve">What is the bias-variance </w:t>
      </w:r>
      <w:proofErr w:type="spellStart"/>
      <w:r w:rsidRPr="008616F4">
        <w:rPr>
          <w:b/>
          <w:bCs/>
          <w:sz w:val="28"/>
          <w:szCs w:val="28"/>
        </w:rPr>
        <w:t>tradeoff</w:t>
      </w:r>
      <w:proofErr w:type="spellEnd"/>
      <w:r w:rsidRPr="008616F4">
        <w:rPr>
          <w:b/>
          <w:bCs/>
          <w:sz w:val="28"/>
          <w:szCs w:val="28"/>
        </w:rPr>
        <w:t>?</w:t>
      </w:r>
    </w:p>
    <w:p w14:paraId="71F45072" w14:textId="77777777" w:rsidR="008616F4" w:rsidRDefault="008616F4" w:rsidP="00DE6EA9">
      <w:r w:rsidRPr="008616F4">
        <w:t xml:space="preserve">First, let’s understand what is bias and variance: </w:t>
      </w:r>
    </w:p>
    <w:p w14:paraId="732A1AB1" w14:textId="3B6FF224"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w:t>
      </w:r>
      <w:proofErr w:type="spellStart"/>
      <w:r w:rsidRPr="008616F4">
        <w:t>i.e</w:t>
      </w:r>
      <w:proofErr w:type="spellEnd"/>
      <w:r w:rsidRPr="008616F4">
        <w:t xml:space="preserve"> the underfitting. </w:t>
      </w:r>
      <w:r w:rsidR="00AD0247">
        <w:t xml:space="preserve">It will </w:t>
      </w:r>
      <w:r w:rsidR="00AD0247" w:rsidRPr="00AD0247">
        <w:rPr>
          <w:b/>
          <w:bCs/>
        </w:rPr>
        <w:t>occur training dataset</w:t>
      </w:r>
    </w:p>
    <w:p w14:paraId="2690A883" w14:textId="0E9E4D1E"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00AD0247">
        <w:t xml:space="preserve">Variance is </w:t>
      </w:r>
      <w:proofErr w:type="gramStart"/>
      <w:r w:rsidR="00AD0247" w:rsidRPr="00AD0247">
        <w:rPr>
          <w:b/>
          <w:bCs/>
        </w:rPr>
        <w:t>occur</w:t>
      </w:r>
      <w:proofErr w:type="gramEnd"/>
      <w:r w:rsidR="00AD0247" w:rsidRPr="00AD0247">
        <w:rPr>
          <w:b/>
          <w:bCs/>
        </w:rPr>
        <w:t xml:space="preserve"> on test data</w:t>
      </w:r>
      <w:r w:rsidR="00AD0247">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r w:rsidR="00AD0247">
        <w:rPr>
          <w:b/>
          <w:bCs/>
        </w:rPr>
        <w:t>.</w:t>
      </w:r>
    </w:p>
    <w:p w14:paraId="23D6D757" w14:textId="20EDC41F" w:rsidR="00AD0247" w:rsidRDefault="00AD0247" w:rsidP="00DE6EA9">
      <w:r>
        <w:rPr>
          <w:b/>
          <w:bCs/>
        </w:rPr>
        <w:t xml:space="preserve">NOTE: </w:t>
      </w:r>
      <w:r>
        <w:t>If Bias increases then variance decrease</w:t>
      </w:r>
    </w:p>
    <w:p w14:paraId="31B59DA1" w14:textId="73B31F8D" w:rsidR="00AD0247" w:rsidRPr="00AD0247" w:rsidRDefault="00AD0247" w:rsidP="00DE6EA9">
      <w:r>
        <w:t xml:space="preserve">            If Variance increases then bias decrease</w:t>
      </w:r>
      <w:bookmarkEnd w:id="0"/>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Default="00E455D2" w:rsidP="00DE6EA9">
      <w:r w:rsidRPr="00E455D2">
        <w:t xml:space="preserve">No, there is no such necessary condition that the data must be split into 80:20 ratio. The main purpose of the splitting is to have some data which the model has not seen previously so, that we can evaluate the performance of the model. If the dataset contains let’s say 50,000 rows of </w:t>
      </w:r>
      <w:proofErr w:type="gramStart"/>
      <w:r w:rsidRPr="00E455D2">
        <w:t>data</w:t>
      </w:r>
      <w:proofErr w:type="gramEnd"/>
      <w:r w:rsidRPr="00E455D2">
        <w:t xml:space="preserve"> then only 1000 or maybe 2000 rows of data is enough to evaluate the model’s performance.</w:t>
      </w:r>
    </w:p>
    <w:p w14:paraId="3C3CEF00" w14:textId="77777777" w:rsidR="002E4776" w:rsidRDefault="002E4776" w:rsidP="00DE6EA9"/>
    <w:p w14:paraId="4C179CA7" w14:textId="1609041E" w:rsidR="002E4776" w:rsidRPr="002E4776" w:rsidRDefault="002E4776" w:rsidP="00DE6EA9">
      <w:pPr>
        <w:rPr>
          <w:b/>
          <w:bCs/>
          <w:sz w:val="28"/>
          <w:szCs w:val="28"/>
        </w:rPr>
      </w:pPr>
      <w:r w:rsidRPr="002E4776">
        <w:rPr>
          <w:b/>
          <w:bCs/>
          <w:sz w:val="28"/>
          <w:szCs w:val="28"/>
        </w:rPr>
        <w:t>14. What is PCA?</w:t>
      </w:r>
    </w:p>
    <w:p w14:paraId="06DB9183" w14:textId="559F36E9" w:rsidR="000F4616" w:rsidRDefault="002E4776" w:rsidP="00DE6EA9">
      <w:r w:rsidRPr="002E4776">
        <w:t xml:space="preserve">Principal Component Analysis (PCA) is an unsupervised machine learning technique used for dimensionality reduction. It reduces the number of features in a dataset while preserving most of its variance—often around 95%. This helps simplify the data, making it easier to visualize, </w:t>
      </w:r>
      <w:proofErr w:type="spellStart"/>
      <w:r w:rsidRPr="002E4776">
        <w:t>analyze</w:t>
      </w:r>
      <w:proofErr w:type="spellEnd"/>
      <w:r w:rsidRPr="002E4776">
        <w:t>, or use in other algorithms. PCA is especially useful for high-dimensional data and is commonly applied in tasks like image compression and data visualization.</w:t>
      </w:r>
    </w:p>
    <w:p w14:paraId="6A6C3E4E" w14:textId="77777777" w:rsidR="000F4616" w:rsidRPr="000F4616" w:rsidRDefault="000F4616" w:rsidP="00DE6EA9">
      <w:pPr>
        <w:rPr>
          <w:b/>
          <w:bCs/>
          <w:sz w:val="28"/>
          <w:szCs w:val="28"/>
        </w:rPr>
      </w:pPr>
      <w:r w:rsidRPr="000F4616">
        <w:rPr>
          <w:b/>
          <w:bCs/>
          <w:sz w:val="28"/>
          <w:szCs w:val="28"/>
        </w:rPr>
        <w:t xml:space="preserve">15. What is one-shot learning? </w:t>
      </w:r>
    </w:p>
    <w:p w14:paraId="6E3733D6" w14:textId="2E2C0944" w:rsidR="000F4616" w:rsidRDefault="000F4616" w:rsidP="00DE6EA9">
      <w:r w:rsidRPr="000F4616">
        <w:t>One-shot learning is a concept in machine learning where the model is trained to recognize the patterns in datasets from a single example instead of training on large datasets. This is useful when we haven’t large datasets. It is applied to find the similarity and dissimilarities between the two images.</w:t>
      </w:r>
    </w:p>
    <w:p w14:paraId="1C234F4F" w14:textId="244271F8" w:rsidR="00C34E6E" w:rsidRPr="00C34E6E" w:rsidRDefault="00C34E6E" w:rsidP="00DE6EA9">
      <w:pPr>
        <w:rPr>
          <w:b/>
          <w:bCs/>
          <w:sz w:val="28"/>
          <w:szCs w:val="28"/>
        </w:rPr>
      </w:pPr>
      <w:r w:rsidRPr="00C34E6E">
        <w:rPr>
          <w:b/>
          <w:bCs/>
          <w:sz w:val="28"/>
          <w:szCs w:val="28"/>
        </w:rPr>
        <w:t xml:space="preserve">16. What is the difference between Manhattan Distance and Euclidean distance? </w:t>
      </w:r>
    </w:p>
    <w:p w14:paraId="361A8441" w14:textId="77777777" w:rsidR="00C34E6E" w:rsidRDefault="00C34E6E" w:rsidP="00DE6EA9">
      <w:r w:rsidRPr="00C34E6E">
        <w:t xml:space="preserve">Both Manhattan Distance and Euclidean distance are two distance measurement techniques.  </w:t>
      </w:r>
      <w:r w:rsidRPr="00C34E6E">
        <w:rPr>
          <w:b/>
          <w:bCs/>
        </w:rPr>
        <w:t>Manhattan Distance (MD)</w:t>
      </w:r>
      <w:r w:rsidRPr="00C34E6E">
        <w:t xml:space="preserve"> is calculated as the </w:t>
      </w:r>
      <w:r w:rsidRPr="00C34E6E">
        <w:rPr>
          <w:b/>
          <w:bCs/>
        </w:rPr>
        <w:t>sum of absolute differences between the coordinates of two points</w:t>
      </w:r>
      <w:r w:rsidRPr="00C34E6E">
        <w:t xml:space="preserve"> along each dimension.  </w:t>
      </w:r>
    </w:p>
    <w:p w14:paraId="57EE6835" w14:textId="77777777" w:rsidR="00C34E6E" w:rsidRDefault="00C34E6E" w:rsidP="00DE6EA9">
      <w:r w:rsidRPr="00C34E6E">
        <w:t xml:space="preserve">MD= x–x + </w:t>
      </w:r>
      <w:r w:rsidRPr="00C34E6E">
        <w:rPr>
          <w:rFonts w:ascii="Cambria Math" w:hAnsi="Cambria Math" w:cs="Cambria Math"/>
        </w:rPr>
        <w:t>∣</w:t>
      </w:r>
      <w:r w:rsidRPr="00C34E6E">
        <w:t xml:space="preserve"> 1 2</w:t>
      </w:r>
      <w:r w:rsidRPr="00C34E6E">
        <w:rPr>
          <w:rFonts w:ascii="Cambria Math" w:hAnsi="Cambria Math" w:cs="Cambria Math"/>
        </w:rPr>
        <w:t>∣</w:t>
      </w:r>
      <w:r w:rsidRPr="00C34E6E">
        <w:rPr>
          <w:rFonts w:ascii="Calibri" w:hAnsi="Calibri" w:cs="Calibri"/>
        </w:rPr>
        <w:t> </w:t>
      </w:r>
      <w:r w:rsidRPr="00C34E6E">
        <w:t xml:space="preserve">y </w:t>
      </w:r>
      <w:r w:rsidRPr="00C34E6E">
        <w:rPr>
          <w:rFonts w:ascii="Calibri" w:hAnsi="Calibri" w:cs="Calibri"/>
        </w:rPr>
        <w:t>−</w:t>
      </w:r>
      <w:r w:rsidRPr="00C34E6E">
        <w:t xml:space="preserve">y </w:t>
      </w:r>
      <w:r w:rsidRPr="00C34E6E">
        <w:rPr>
          <w:rFonts w:ascii="Cambria Math" w:hAnsi="Cambria Math" w:cs="Cambria Math"/>
        </w:rPr>
        <w:t>∣</w:t>
      </w:r>
      <w:r w:rsidRPr="00C34E6E">
        <w:t xml:space="preserve"> 1 2 </w:t>
      </w:r>
      <w:r w:rsidRPr="00C34E6E">
        <w:rPr>
          <w:rFonts w:ascii="Cambria Math" w:hAnsi="Cambria Math" w:cs="Cambria Math"/>
        </w:rPr>
        <w:t>∣</w:t>
      </w:r>
      <w:r w:rsidRPr="00C34E6E">
        <w:t xml:space="preserve"> </w:t>
      </w:r>
    </w:p>
    <w:p w14:paraId="2DC0457E" w14:textId="77777777" w:rsidR="00C34E6E" w:rsidRDefault="00C34E6E" w:rsidP="00DE6EA9">
      <w:r w:rsidRPr="00C34E6E">
        <w:rPr>
          <w:b/>
          <w:bCs/>
        </w:rPr>
        <w:t>Euclidean Distance (ED)</w:t>
      </w:r>
      <w:r w:rsidRPr="00C34E6E">
        <w:t xml:space="preserve"> is calculated as the </w:t>
      </w:r>
      <w:r w:rsidRPr="00C34E6E">
        <w:rPr>
          <w:b/>
          <w:bCs/>
        </w:rPr>
        <w:t>square root of the sum of squared differences between the coordinates of two points</w:t>
      </w:r>
      <w:r w:rsidRPr="00C34E6E">
        <w:t xml:space="preserve"> along each dimension. </w:t>
      </w:r>
    </w:p>
    <w:p w14:paraId="05F56D78" w14:textId="77777777" w:rsidR="00C34E6E" w:rsidRDefault="00C34E6E" w:rsidP="00DE6EA9">
      <w:r w:rsidRPr="00C34E6E">
        <w:t>ED= x</w:t>
      </w:r>
      <w:r w:rsidRPr="00C34E6E">
        <w:rPr>
          <w:rFonts w:ascii="Calibri" w:hAnsi="Calibri" w:cs="Calibri"/>
        </w:rPr>
        <w:t>–</w:t>
      </w:r>
      <w:r w:rsidRPr="00C34E6E">
        <w:t xml:space="preserve">x + y </w:t>
      </w:r>
      <w:r w:rsidRPr="00C34E6E">
        <w:rPr>
          <w:rFonts w:ascii="Calibri" w:hAnsi="Calibri" w:cs="Calibri"/>
        </w:rPr>
        <w:t>−</w:t>
      </w:r>
      <w:r w:rsidRPr="00C34E6E">
        <w:t xml:space="preserve">y </w:t>
      </w:r>
      <w:proofErr w:type="gramStart"/>
      <w:r w:rsidRPr="00C34E6E">
        <w:t>( 1</w:t>
      </w:r>
      <w:proofErr w:type="gramEnd"/>
      <w:r w:rsidRPr="00C34E6E">
        <w:t xml:space="preserve"> 2)2 </w:t>
      </w:r>
      <w:proofErr w:type="gramStart"/>
      <w:r w:rsidRPr="00C34E6E">
        <w:t>( 1</w:t>
      </w:r>
      <w:proofErr w:type="gramEnd"/>
      <w:r w:rsidRPr="00C34E6E">
        <w:t xml:space="preserve"> 2)2 </w:t>
      </w:r>
    </w:p>
    <w:p w14:paraId="306C2C9C" w14:textId="4436D0CF" w:rsidR="00C34E6E" w:rsidRDefault="00C34E6E" w:rsidP="00DE6EA9">
      <w:r w:rsidRPr="00C34E6E">
        <w:t>Generally, these two metrics are used to evaluate the effectiveness of the clusters formed by a clustering algorithm.</w:t>
      </w:r>
    </w:p>
    <w:p w14:paraId="4F558DC6" w14:textId="77777777" w:rsidR="006E1C09" w:rsidRPr="006E1C09" w:rsidRDefault="006E1C09" w:rsidP="00DE6EA9">
      <w:pPr>
        <w:rPr>
          <w:b/>
          <w:bCs/>
          <w:sz w:val="28"/>
          <w:szCs w:val="28"/>
        </w:rPr>
      </w:pPr>
    </w:p>
    <w:p w14:paraId="700118D7" w14:textId="628674BB" w:rsidR="006E1C09" w:rsidRDefault="006E1C09" w:rsidP="00DE6EA9">
      <w:pPr>
        <w:rPr>
          <w:b/>
          <w:bCs/>
          <w:sz w:val="28"/>
          <w:szCs w:val="28"/>
        </w:rPr>
      </w:pPr>
      <w:r w:rsidRPr="006E1C09">
        <w:rPr>
          <w:b/>
          <w:bCs/>
          <w:sz w:val="28"/>
          <w:szCs w:val="28"/>
        </w:rPr>
        <w:lastRenderedPageBreak/>
        <w:t>17. Difference Between AI, ML, and DL</w:t>
      </w:r>
    </w:p>
    <w:p w14:paraId="727E3532" w14:textId="7A318CED" w:rsidR="006E1C09" w:rsidRDefault="006E1C09" w:rsidP="00DE6EA9">
      <w:pPr>
        <w:rPr>
          <w:b/>
          <w:bCs/>
          <w:sz w:val="28"/>
          <w:szCs w:val="28"/>
        </w:rPr>
      </w:pPr>
      <w:r w:rsidRPr="006E1C09">
        <w:rPr>
          <w:b/>
          <w:bCs/>
          <w:noProof/>
          <w:sz w:val="28"/>
          <w:szCs w:val="28"/>
        </w:rPr>
        <w:drawing>
          <wp:inline distT="0" distB="0" distL="0" distR="0" wp14:anchorId="59F84FF7" wp14:editId="2A9179B6">
            <wp:extent cx="3909060" cy="2029454"/>
            <wp:effectExtent l="0" t="0" r="0" b="9525"/>
            <wp:docPr id="82056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65859" name=""/>
                    <pic:cNvPicPr/>
                  </pic:nvPicPr>
                  <pic:blipFill>
                    <a:blip r:embed="rId18"/>
                    <a:stretch>
                      <a:fillRect/>
                    </a:stretch>
                  </pic:blipFill>
                  <pic:spPr>
                    <a:xfrm>
                      <a:off x="0" y="0"/>
                      <a:ext cx="3918106" cy="2034150"/>
                    </a:xfrm>
                    <a:prstGeom prst="rect">
                      <a:avLst/>
                    </a:prstGeom>
                  </pic:spPr>
                </pic:pic>
              </a:graphicData>
            </a:graphic>
          </wp:inline>
        </w:drawing>
      </w:r>
    </w:p>
    <w:p w14:paraId="048D47F8" w14:textId="59DF53C6" w:rsidR="006E1C09" w:rsidRDefault="006E1C09" w:rsidP="00DE6EA9">
      <w:pPr>
        <w:rPr>
          <w:b/>
          <w:bCs/>
          <w:sz w:val="28"/>
          <w:szCs w:val="28"/>
        </w:rPr>
      </w:pPr>
      <w:r w:rsidRPr="006E1C09">
        <w:rPr>
          <w:b/>
          <w:bCs/>
          <w:noProof/>
          <w:sz w:val="28"/>
          <w:szCs w:val="28"/>
        </w:rPr>
        <w:drawing>
          <wp:inline distT="0" distB="0" distL="0" distR="0" wp14:anchorId="679DB66F" wp14:editId="2935216D">
            <wp:extent cx="4183380" cy="1531522"/>
            <wp:effectExtent l="0" t="0" r="7620" b="0"/>
            <wp:docPr id="196838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84727" name=""/>
                    <pic:cNvPicPr/>
                  </pic:nvPicPr>
                  <pic:blipFill>
                    <a:blip r:embed="rId19"/>
                    <a:stretch>
                      <a:fillRect/>
                    </a:stretch>
                  </pic:blipFill>
                  <pic:spPr>
                    <a:xfrm>
                      <a:off x="0" y="0"/>
                      <a:ext cx="4198152" cy="1536930"/>
                    </a:xfrm>
                    <a:prstGeom prst="rect">
                      <a:avLst/>
                    </a:prstGeom>
                  </pic:spPr>
                </pic:pic>
              </a:graphicData>
            </a:graphic>
          </wp:inline>
        </w:drawing>
      </w:r>
    </w:p>
    <w:p w14:paraId="77F74DB5" w14:textId="5833A5C2" w:rsidR="006E1C09" w:rsidRDefault="006E1C09" w:rsidP="00DE6EA9">
      <w:pPr>
        <w:rPr>
          <w:b/>
          <w:bCs/>
          <w:sz w:val="28"/>
          <w:szCs w:val="28"/>
        </w:rPr>
      </w:pPr>
      <w:r w:rsidRPr="006E1C09">
        <w:rPr>
          <w:b/>
          <w:bCs/>
          <w:noProof/>
          <w:sz w:val="28"/>
          <w:szCs w:val="28"/>
        </w:rPr>
        <w:drawing>
          <wp:inline distT="0" distB="0" distL="0" distR="0" wp14:anchorId="506AE88E" wp14:editId="44E42EB5">
            <wp:extent cx="3672840" cy="1403787"/>
            <wp:effectExtent l="0" t="0" r="3810" b="6350"/>
            <wp:docPr id="15848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1079" name=""/>
                    <pic:cNvPicPr/>
                  </pic:nvPicPr>
                  <pic:blipFill>
                    <a:blip r:embed="rId20"/>
                    <a:stretch>
                      <a:fillRect/>
                    </a:stretch>
                  </pic:blipFill>
                  <pic:spPr>
                    <a:xfrm>
                      <a:off x="0" y="0"/>
                      <a:ext cx="3680171" cy="1406589"/>
                    </a:xfrm>
                    <a:prstGeom prst="rect">
                      <a:avLst/>
                    </a:prstGeom>
                  </pic:spPr>
                </pic:pic>
              </a:graphicData>
            </a:graphic>
          </wp:inline>
        </w:drawing>
      </w:r>
    </w:p>
    <w:p w14:paraId="346FAD8D" w14:textId="350A993D" w:rsidR="00AD43DD" w:rsidRDefault="00AD43DD" w:rsidP="00DE6EA9">
      <w:pPr>
        <w:rPr>
          <w:b/>
          <w:bCs/>
          <w:sz w:val="28"/>
          <w:szCs w:val="28"/>
        </w:rPr>
      </w:pPr>
      <w:r>
        <w:rPr>
          <w:b/>
          <w:bCs/>
          <w:sz w:val="28"/>
          <w:szCs w:val="28"/>
        </w:rPr>
        <w:t>18. Difference between One Hot Encoding and Ordinal Encoding</w:t>
      </w:r>
    </w:p>
    <w:p w14:paraId="18D82930" w14:textId="77777777" w:rsidR="00AD43DD" w:rsidRPr="00AD43DD" w:rsidRDefault="00AD43DD" w:rsidP="00AD43DD">
      <w:r w:rsidRPr="00AD43DD">
        <w:t>Both one</w:t>
      </w:r>
      <w:r w:rsidRPr="00AD43DD">
        <w:noBreakHyphen/>
        <w:t>hot encoding and ordinal encoding transform categorical features into numbers, but they serve different situations:</w:t>
      </w:r>
    </w:p>
    <w:p w14:paraId="37B0C8F1" w14:textId="77777777" w:rsidR="00AD43DD" w:rsidRPr="00AD43DD" w:rsidRDefault="00AD43DD" w:rsidP="00AD43DD">
      <w:pPr>
        <w:numPr>
          <w:ilvl w:val="0"/>
          <w:numId w:val="6"/>
        </w:numPr>
      </w:pPr>
      <w:r w:rsidRPr="00AD43DD">
        <w:rPr>
          <w:b/>
          <w:bCs/>
        </w:rPr>
        <w:t>One</w:t>
      </w:r>
      <w:r w:rsidRPr="00AD43DD">
        <w:rPr>
          <w:b/>
          <w:bCs/>
        </w:rPr>
        <w:noBreakHyphen/>
        <w:t>hot encoding</w:t>
      </w:r>
    </w:p>
    <w:p w14:paraId="1419895D" w14:textId="77777777" w:rsidR="00AD43DD" w:rsidRPr="00AD43DD" w:rsidRDefault="00AD43DD" w:rsidP="00AD43DD">
      <w:pPr>
        <w:numPr>
          <w:ilvl w:val="1"/>
          <w:numId w:val="6"/>
        </w:numPr>
      </w:pPr>
      <w:r w:rsidRPr="00AD43DD">
        <w:t>Creates a separate binary column for every category.</w:t>
      </w:r>
    </w:p>
    <w:p w14:paraId="32B77706" w14:textId="77777777" w:rsidR="00AD43DD" w:rsidRPr="00AD43DD" w:rsidRDefault="00AD43DD" w:rsidP="00AD43DD">
      <w:pPr>
        <w:numPr>
          <w:ilvl w:val="1"/>
          <w:numId w:val="6"/>
        </w:numPr>
      </w:pPr>
      <w:r w:rsidRPr="00AD43DD">
        <w:t>Each row gets a 1 in the column that matches its category and 0 in all others.</w:t>
      </w:r>
    </w:p>
    <w:p w14:paraId="435DEA89" w14:textId="77777777" w:rsidR="00AD43DD" w:rsidRPr="00AD43DD" w:rsidRDefault="00AD43DD" w:rsidP="00AD43DD">
      <w:pPr>
        <w:numPr>
          <w:ilvl w:val="1"/>
          <w:numId w:val="6"/>
        </w:numPr>
      </w:pPr>
      <w:r w:rsidRPr="00AD43DD">
        <w:t xml:space="preserve">Best for nominal data where the categories have </w:t>
      </w:r>
      <w:r w:rsidRPr="00AD43DD">
        <w:rPr>
          <w:b/>
          <w:bCs/>
        </w:rPr>
        <w:t>no inherent order</w:t>
      </w:r>
      <w:r w:rsidRPr="00AD43DD">
        <w:t>.</w:t>
      </w:r>
    </w:p>
    <w:p w14:paraId="04FB5CF2" w14:textId="77777777" w:rsidR="00AD43DD" w:rsidRPr="00AD43DD" w:rsidRDefault="00AD43DD" w:rsidP="00AD43DD">
      <w:pPr>
        <w:numPr>
          <w:ilvl w:val="0"/>
          <w:numId w:val="6"/>
        </w:numPr>
      </w:pPr>
      <w:r w:rsidRPr="00AD43DD">
        <w:rPr>
          <w:b/>
          <w:bCs/>
        </w:rPr>
        <w:t>Ordinal encoding</w:t>
      </w:r>
    </w:p>
    <w:p w14:paraId="3A2954DB" w14:textId="77777777" w:rsidR="00AD43DD" w:rsidRPr="00AD43DD" w:rsidRDefault="00AD43DD" w:rsidP="00AD43DD">
      <w:pPr>
        <w:numPr>
          <w:ilvl w:val="1"/>
          <w:numId w:val="6"/>
        </w:numPr>
      </w:pPr>
      <w:r w:rsidRPr="00AD43DD">
        <w:t>Maps each category to an integer from 0 … n</w:t>
      </w:r>
      <w:r w:rsidRPr="00AD43DD">
        <w:noBreakHyphen/>
        <w:t>1, reflecting a defined order or rank.</w:t>
      </w:r>
    </w:p>
    <w:p w14:paraId="5EA91E16" w14:textId="77777777" w:rsidR="00AD43DD" w:rsidRPr="00AD43DD" w:rsidRDefault="00AD43DD" w:rsidP="00AD43DD">
      <w:pPr>
        <w:numPr>
          <w:ilvl w:val="1"/>
          <w:numId w:val="6"/>
        </w:numPr>
      </w:pPr>
      <w:r w:rsidRPr="00AD43DD">
        <w:t>Produces a single column of ordered numeric labels.</w:t>
      </w:r>
    </w:p>
    <w:p w14:paraId="396323AA" w14:textId="165C2A4E" w:rsidR="00FB1243" w:rsidRDefault="00AD43DD" w:rsidP="00FB1243">
      <w:pPr>
        <w:numPr>
          <w:ilvl w:val="1"/>
          <w:numId w:val="6"/>
        </w:numPr>
      </w:pPr>
      <w:r w:rsidRPr="00AD43DD">
        <w:t xml:space="preserve">Suitable when the categories have a </w:t>
      </w:r>
      <w:r w:rsidRPr="00AD43DD">
        <w:rPr>
          <w:b/>
          <w:bCs/>
        </w:rPr>
        <w:t>meaningful order</w:t>
      </w:r>
      <w:r w:rsidRPr="00AD43DD">
        <w:t>.</w:t>
      </w:r>
    </w:p>
    <w:p w14:paraId="456AD31B" w14:textId="77777777" w:rsidR="00FB1243" w:rsidRPr="00FB1243" w:rsidRDefault="00FB1243" w:rsidP="00FB1243">
      <w:pPr>
        <w:rPr>
          <w:b/>
          <w:bCs/>
          <w:sz w:val="28"/>
          <w:szCs w:val="28"/>
        </w:rPr>
      </w:pPr>
      <w:r w:rsidRPr="00FB1243">
        <w:rPr>
          <w:b/>
          <w:bCs/>
          <w:sz w:val="28"/>
          <w:szCs w:val="28"/>
        </w:rPr>
        <w:lastRenderedPageBreak/>
        <w:t xml:space="preserve">19. How can you conclude about the model’s performance using the confusion matrix? </w:t>
      </w:r>
    </w:p>
    <w:p w14:paraId="00A5F369" w14:textId="5350AD1A" w:rsidR="00FB1243" w:rsidRDefault="00FB1243" w:rsidP="00FB1243">
      <w:r w:rsidRPr="00FB1243">
        <w:t>Confusion matrix summarizes the performance of a classification model. In a confusion matrix, we get four types of output (in case of a binary classification problem) which are TP, TN, FP, and FN. As we know that there are two diagonals possible in a square, and one of these two diagonals represents the numbers for which our model’s prediction and the true labels are the same. Our target is also to maximize the values along these diagonals. From the confusion matrix, we can calculate various evaluation metrics like accuracy, precision, recall, F1 score, etc</w:t>
      </w:r>
      <w:r w:rsidR="00E16238">
        <w:t>.</w:t>
      </w:r>
    </w:p>
    <w:p w14:paraId="357E023A" w14:textId="77777777" w:rsidR="00E16238" w:rsidRDefault="00E16238" w:rsidP="00FB1243">
      <w:r w:rsidRPr="00E16238">
        <w:rPr>
          <w:b/>
          <w:bCs/>
          <w:sz w:val="28"/>
          <w:szCs w:val="28"/>
        </w:rPr>
        <w:t>20. Explain the working principle of SVM.</w:t>
      </w:r>
      <w:r w:rsidRPr="00E16238">
        <w:t xml:space="preserve"> </w:t>
      </w:r>
    </w:p>
    <w:p w14:paraId="5133E4A4" w14:textId="1BE14CB2" w:rsidR="00AD43DD" w:rsidRDefault="00FD70DE" w:rsidP="00DE6EA9">
      <w:r w:rsidRPr="00FD70DE">
        <w:t xml:space="preserve">Support Vector Machine (SVM) is a machine learning model that classifies data by finding the best dividing line (called a </w:t>
      </w:r>
      <w:r w:rsidRPr="00FD70DE">
        <w:rPr>
          <w:b/>
          <w:bCs/>
        </w:rPr>
        <w:t>hyperplane</w:t>
      </w:r>
      <w:r w:rsidRPr="00FD70DE">
        <w:t xml:space="preserve">) between different categories. If the data cannot be separated in its original form (low dimension), SVM uses </w:t>
      </w:r>
      <w:r w:rsidRPr="00FD70DE">
        <w:rPr>
          <w:b/>
          <w:bCs/>
        </w:rPr>
        <w:t>kernels</w:t>
      </w:r>
      <w:r w:rsidRPr="00FD70DE">
        <w:t xml:space="preserve"> to transform it into a higher-dimensional space where it becomes easier to separate. This helps SVM handle </w:t>
      </w:r>
      <w:r w:rsidRPr="00FD70DE">
        <w:rPr>
          <w:b/>
          <w:bCs/>
        </w:rPr>
        <w:t>non-linear</w:t>
      </w:r>
      <w:r w:rsidRPr="00FD70DE">
        <w:t xml:space="preserve"> problems.</w:t>
      </w:r>
    </w:p>
    <w:p w14:paraId="27EDB66D" w14:textId="2F0F20FF" w:rsidR="007A43BF" w:rsidRDefault="007A43BF" w:rsidP="00DE6EA9">
      <w:pPr>
        <w:rPr>
          <w:b/>
          <w:bCs/>
          <w:sz w:val="28"/>
          <w:szCs w:val="28"/>
        </w:rPr>
      </w:pPr>
      <w:r w:rsidRPr="007A43BF">
        <w:rPr>
          <w:b/>
          <w:bCs/>
          <w:sz w:val="28"/>
          <w:szCs w:val="28"/>
        </w:rPr>
        <w:t>21. What is the difference between the k-means and k-means++ algorithms</w:t>
      </w:r>
    </w:p>
    <w:p w14:paraId="4CDF4FDF" w14:textId="7C6B5AB4" w:rsidR="007A43BF" w:rsidRDefault="00D035F3" w:rsidP="00DE6EA9">
      <w:r>
        <w:rPr>
          <w:b/>
          <w:bCs/>
        </w:rPr>
        <w:t xml:space="preserve">K-means – </w:t>
      </w:r>
      <w:r>
        <w:t>May choose closely together centroid points</w:t>
      </w:r>
    </w:p>
    <w:p w14:paraId="0A5690C8" w14:textId="5DBA2645" w:rsidR="00D035F3" w:rsidRPr="00D035F3" w:rsidRDefault="00D035F3" w:rsidP="00DE6EA9">
      <w:r>
        <w:rPr>
          <w:b/>
          <w:bCs/>
        </w:rPr>
        <w:t>EX:</w:t>
      </w:r>
      <w:r w:rsidRPr="00D035F3">
        <w:t xml:space="preserve"> (1,2</w:t>
      </w:r>
      <w:proofErr w:type="gramStart"/>
      <w:r w:rsidRPr="00D035F3">
        <w:t>),(</w:t>
      </w:r>
      <w:proofErr w:type="gramEnd"/>
      <w:r w:rsidRPr="00D035F3">
        <w:t>2,3</w:t>
      </w:r>
      <w:proofErr w:type="gramStart"/>
      <w:r w:rsidRPr="00D035F3">
        <w:t>),(</w:t>
      </w:r>
      <w:proofErr w:type="gramEnd"/>
      <w:r w:rsidRPr="00D035F3">
        <w:t>3,4), the centroid is the average point, which is (2,3).</w:t>
      </w:r>
    </w:p>
    <w:p w14:paraId="6343315D" w14:textId="0D9E4F36" w:rsidR="00D035F3" w:rsidRDefault="00D035F3" w:rsidP="00DE6EA9">
      <w:r>
        <w:rPr>
          <w:b/>
          <w:bCs/>
        </w:rPr>
        <w:t xml:space="preserve">K-means ++ - </w:t>
      </w:r>
      <w:r>
        <w:t xml:space="preserve">Chooses very </w:t>
      </w:r>
      <w:proofErr w:type="gramStart"/>
      <w:r>
        <w:t>long distance</w:t>
      </w:r>
      <w:proofErr w:type="gramEnd"/>
      <w:r>
        <w:t xml:space="preserve"> centroid points to spread out well</w:t>
      </w:r>
    </w:p>
    <w:p w14:paraId="4460EB51" w14:textId="563F7FE9" w:rsidR="0012600C" w:rsidRDefault="0012600C" w:rsidP="00DE6EA9">
      <w:pPr>
        <w:rPr>
          <w:b/>
          <w:bCs/>
        </w:rPr>
      </w:pPr>
      <w:r>
        <w:rPr>
          <w:b/>
          <w:bCs/>
        </w:rPr>
        <w:t>EX:</w:t>
      </w:r>
    </w:p>
    <w:p w14:paraId="6FE9A6C8" w14:textId="4C0F1C04" w:rsidR="0012600C" w:rsidRDefault="0012600C" w:rsidP="00DE6EA9">
      <w:pPr>
        <w:rPr>
          <w:b/>
          <w:bCs/>
        </w:rPr>
      </w:pPr>
      <w:r w:rsidRPr="0012600C">
        <w:rPr>
          <w:b/>
          <w:bCs/>
          <w:noProof/>
        </w:rPr>
        <w:drawing>
          <wp:inline distT="0" distB="0" distL="0" distR="0" wp14:anchorId="7AB29BB1" wp14:editId="0481D3FD">
            <wp:extent cx="3879273" cy="1644372"/>
            <wp:effectExtent l="0" t="0" r="6985" b="0"/>
            <wp:docPr id="28398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83366" name=""/>
                    <pic:cNvPicPr/>
                  </pic:nvPicPr>
                  <pic:blipFill>
                    <a:blip r:embed="rId21"/>
                    <a:stretch>
                      <a:fillRect/>
                    </a:stretch>
                  </pic:blipFill>
                  <pic:spPr>
                    <a:xfrm>
                      <a:off x="0" y="0"/>
                      <a:ext cx="3894983" cy="1651031"/>
                    </a:xfrm>
                    <a:prstGeom prst="rect">
                      <a:avLst/>
                    </a:prstGeom>
                  </pic:spPr>
                </pic:pic>
              </a:graphicData>
            </a:graphic>
          </wp:inline>
        </w:drawing>
      </w:r>
    </w:p>
    <w:p w14:paraId="715E8897" w14:textId="237CD23B" w:rsidR="00263867" w:rsidRDefault="00263867" w:rsidP="00DE6EA9">
      <w:pPr>
        <w:rPr>
          <w:b/>
          <w:bCs/>
        </w:rPr>
      </w:pPr>
      <w:r>
        <w:rPr>
          <w:b/>
          <w:bCs/>
        </w:rPr>
        <w:t>MESAURE FORMULA TO SELECT FAR CENTEROID:</w:t>
      </w:r>
    </w:p>
    <w:p w14:paraId="5921C271" w14:textId="6F846E53" w:rsidR="00263867" w:rsidRPr="0012600C" w:rsidRDefault="004F6844" w:rsidP="00DE6EA9">
      <w:pPr>
        <w:rPr>
          <w:b/>
          <w:bCs/>
        </w:rPr>
      </w:pPr>
      <w:r w:rsidRPr="004F6844">
        <w:rPr>
          <w:b/>
          <w:bCs/>
          <w:noProof/>
        </w:rPr>
        <w:lastRenderedPageBreak/>
        <w:drawing>
          <wp:inline distT="0" distB="0" distL="0" distR="0" wp14:anchorId="46895918" wp14:editId="3D21F78D">
            <wp:extent cx="5731510" cy="2910205"/>
            <wp:effectExtent l="0" t="0" r="2540" b="4445"/>
            <wp:docPr id="199919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7232" name=""/>
                    <pic:cNvPicPr/>
                  </pic:nvPicPr>
                  <pic:blipFill>
                    <a:blip r:embed="rId22"/>
                    <a:stretch>
                      <a:fillRect/>
                    </a:stretch>
                  </pic:blipFill>
                  <pic:spPr>
                    <a:xfrm>
                      <a:off x="0" y="0"/>
                      <a:ext cx="5731510" cy="291020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4"/>
        <w:gridCol w:w="2709"/>
        <w:gridCol w:w="4423"/>
      </w:tblGrid>
      <w:tr w:rsidR="007A43BF" w:rsidRPr="007A43BF" w14:paraId="3B51EB89" w14:textId="77777777" w:rsidTr="007A43BF">
        <w:trPr>
          <w:tblHeader/>
          <w:tblCellSpacing w:w="15" w:type="dxa"/>
        </w:trPr>
        <w:tc>
          <w:tcPr>
            <w:tcW w:w="0" w:type="auto"/>
            <w:vAlign w:val="center"/>
            <w:hideMark/>
          </w:tcPr>
          <w:p w14:paraId="7DC93863" w14:textId="77777777" w:rsidR="007A43BF" w:rsidRPr="007A43BF" w:rsidRDefault="007A43BF" w:rsidP="007A43BF">
            <w:pPr>
              <w:rPr>
                <w:b/>
                <w:bCs/>
              </w:rPr>
            </w:pPr>
            <w:r w:rsidRPr="007A43BF">
              <w:rPr>
                <w:b/>
                <w:bCs/>
              </w:rPr>
              <w:t>Feature</w:t>
            </w:r>
          </w:p>
        </w:tc>
        <w:tc>
          <w:tcPr>
            <w:tcW w:w="0" w:type="auto"/>
            <w:vAlign w:val="center"/>
            <w:hideMark/>
          </w:tcPr>
          <w:p w14:paraId="2B8525ED" w14:textId="77777777" w:rsidR="007A43BF" w:rsidRPr="007A43BF" w:rsidRDefault="007A43BF" w:rsidP="007A43BF">
            <w:pPr>
              <w:rPr>
                <w:b/>
                <w:bCs/>
              </w:rPr>
            </w:pPr>
            <w:r w:rsidRPr="007A43BF">
              <w:rPr>
                <w:b/>
                <w:bCs/>
              </w:rPr>
              <w:t>K-means</w:t>
            </w:r>
          </w:p>
        </w:tc>
        <w:tc>
          <w:tcPr>
            <w:tcW w:w="0" w:type="auto"/>
            <w:vAlign w:val="center"/>
            <w:hideMark/>
          </w:tcPr>
          <w:p w14:paraId="2E0CC798" w14:textId="77777777" w:rsidR="007A43BF" w:rsidRPr="007A43BF" w:rsidRDefault="007A43BF" w:rsidP="007A43BF">
            <w:pPr>
              <w:rPr>
                <w:b/>
                <w:bCs/>
              </w:rPr>
            </w:pPr>
            <w:r w:rsidRPr="007A43BF">
              <w:rPr>
                <w:b/>
                <w:bCs/>
              </w:rPr>
              <w:t>K-means++</w:t>
            </w:r>
          </w:p>
        </w:tc>
      </w:tr>
      <w:tr w:rsidR="007A43BF" w:rsidRPr="007A43BF" w14:paraId="472A2C5C" w14:textId="77777777" w:rsidTr="007A43BF">
        <w:trPr>
          <w:tblCellSpacing w:w="15" w:type="dxa"/>
        </w:trPr>
        <w:tc>
          <w:tcPr>
            <w:tcW w:w="0" w:type="auto"/>
            <w:vAlign w:val="center"/>
            <w:hideMark/>
          </w:tcPr>
          <w:p w14:paraId="50C5AE07" w14:textId="77777777" w:rsidR="007A43BF" w:rsidRPr="007A43BF" w:rsidRDefault="007A43BF" w:rsidP="007A43BF">
            <w:r w:rsidRPr="007A43BF">
              <w:rPr>
                <w:b/>
                <w:bCs/>
              </w:rPr>
              <w:t>Centroid Initialization</w:t>
            </w:r>
          </w:p>
        </w:tc>
        <w:tc>
          <w:tcPr>
            <w:tcW w:w="0" w:type="auto"/>
            <w:vAlign w:val="center"/>
            <w:hideMark/>
          </w:tcPr>
          <w:p w14:paraId="4AB2126B" w14:textId="77777777" w:rsidR="007A43BF" w:rsidRPr="007A43BF" w:rsidRDefault="007A43BF" w:rsidP="007A43BF">
            <w:r w:rsidRPr="007A43BF">
              <w:t>Randomly chosen from data points</w:t>
            </w:r>
          </w:p>
        </w:tc>
        <w:tc>
          <w:tcPr>
            <w:tcW w:w="0" w:type="auto"/>
            <w:vAlign w:val="center"/>
            <w:hideMark/>
          </w:tcPr>
          <w:p w14:paraId="2C795E7A" w14:textId="77777777" w:rsidR="007A43BF" w:rsidRPr="007A43BF" w:rsidRDefault="007A43BF" w:rsidP="007A43BF">
            <w:r w:rsidRPr="007A43BF">
              <w:t>First point random; others chosen based on distance from existing centroids</w:t>
            </w:r>
          </w:p>
        </w:tc>
      </w:tr>
      <w:tr w:rsidR="007A43BF" w:rsidRPr="007A43BF" w14:paraId="13699947" w14:textId="77777777" w:rsidTr="007A43BF">
        <w:trPr>
          <w:tblCellSpacing w:w="15" w:type="dxa"/>
        </w:trPr>
        <w:tc>
          <w:tcPr>
            <w:tcW w:w="0" w:type="auto"/>
            <w:vAlign w:val="center"/>
            <w:hideMark/>
          </w:tcPr>
          <w:p w14:paraId="37F4AE8C" w14:textId="77777777" w:rsidR="007A43BF" w:rsidRPr="007A43BF" w:rsidRDefault="007A43BF" w:rsidP="007A43BF">
            <w:r w:rsidRPr="007A43BF">
              <w:rPr>
                <w:b/>
                <w:bCs/>
              </w:rPr>
              <w:t>Chance of Poor Clustering</w:t>
            </w:r>
          </w:p>
        </w:tc>
        <w:tc>
          <w:tcPr>
            <w:tcW w:w="0" w:type="auto"/>
            <w:vAlign w:val="center"/>
            <w:hideMark/>
          </w:tcPr>
          <w:p w14:paraId="40D904A1" w14:textId="77777777" w:rsidR="007A43BF" w:rsidRPr="007A43BF" w:rsidRDefault="007A43BF" w:rsidP="007A43BF">
            <w:r w:rsidRPr="007A43BF">
              <w:t>High (may choose centroids close together)</w:t>
            </w:r>
          </w:p>
        </w:tc>
        <w:tc>
          <w:tcPr>
            <w:tcW w:w="0" w:type="auto"/>
            <w:vAlign w:val="center"/>
            <w:hideMark/>
          </w:tcPr>
          <w:p w14:paraId="6093712C" w14:textId="77777777" w:rsidR="007A43BF" w:rsidRPr="007A43BF" w:rsidRDefault="007A43BF" w:rsidP="007A43BF">
            <w:r w:rsidRPr="007A43BF">
              <w:t>Low (ensures centroids are spread out)</w:t>
            </w:r>
          </w:p>
        </w:tc>
      </w:tr>
      <w:tr w:rsidR="007A43BF" w:rsidRPr="007A43BF" w14:paraId="1B24B738" w14:textId="77777777" w:rsidTr="007A43BF">
        <w:trPr>
          <w:tblCellSpacing w:w="15" w:type="dxa"/>
        </w:trPr>
        <w:tc>
          <w:tcPr>
            <w:tcW w:w="0" w:type="auto"/>
            <w:vAlign w:val="center"/>
            <w:hideMark/>
          </w:tcPr>
          <w:p w14:paraId="5529E8AC" w14:textId="77777777" w:rsidR="007A43BF" w:rsidRPr="007A43BF" w:rsidRDefault="007A43BF" w:rsidP="007A43BF">
            <w:r w:rsidRPr="007A43BF">
              <w:rPr>
                <w:b/>
                <w:bCs/>
              </w:rPr>
              <w:t>Selection Strategy</w:t>
            </w:r>
          </w:p>
        </w:tc>
        <w:tc>
          <w:tcPr>
            <w:tcW w:w="0" w:type="auto"/>
            <w:vAlign w:val="center"/>
            <w:hideMark/>
          </w:tcPr>
          <w:p w14:paraId="43CFEAF2" w14:textId="77777777" w:rsidR="007A43BF" w:rsidRPr="007A43BF" w:rsidRDefault="007A43BF" w:rsidP="007A43BF">
            <w:r w:rsidRPr="007A43BF">
              <w:t>No logic, just random</w:t>
            </w:r>
          </w:p>
        </w:tc>
        <w:tc>
          <w:tcPr>
            <w:tcW w:w="0" w:type="auto"/>
            <w:vAlign w:val="center"/>
            <w:hideMark/>
          </w:tcPr>
          <w:p w14:paraId="1A75254D" w14:textId="77777777" w:rsidR="007A43BF" w:rsidRPr="007A43BF" w:rsidRDefault="007A43BF" w:rsidP="007A43BF">
            <w:r w:rsidRPr="007A43BF">
              <w:t xml:space="preserve">Probability </w:t>
            </w:r>
            <w:r w:rsidRPr="007A43BF">
              <w:rPr>
                <w:rFonts w:ascii="Cambria Math" w:hAnsi="Cambria Math" w:cs="Cambria Math"/>
              </w:rPr>
              <w:t>∝</w:t>
            </w:r>
            <w:r w:rsidRPr="007A43BF">
              <w:t xml:space="preserve"> (Distance</w:t>
            </w:r>
            <w:r w:rsidRPr="007A43BF">
              <w:rPr>
                <w:rFonts w:ascii="Calibri" w:hAnsi="Calibri" w:cs="Calibri"/>
              </w:rPr>
              <w:t>²</w:t>
            </w:r>
            <w:r w:rsidRPr="007A43BF">
              <w:t xml:space="preserve"> to nearest existing centroid)</w:t>
            </w:r>
          </w:p>
        </w:tc>
      </w:tr>
      <w:tr w:rsidR="007A43BF" w:rsidRPr="007A43BF" w14:paraId="62D96DC1" w14:textId="77777777" w:rsidTr="007A43BF">
        <w:trPr>
          <w:tblCellSpacing w:w="15" w:type="dxa"/>
        </w:trPr>
        <w:tc>
          <w:tcPr>
            <w:tcW w:w="0" w:type="auto"/>
            <w:vAlign w:val="center"/>
            <w:hideMark/>
          </w:tcPr>
          <w:p w14:paraId="6A959451" w14:textId="77777777" w:rsidR="007A43BF" w:rsidRPr="007A43BF" w:rsidRDefault="007A43BF" w:rsidP="007A43BF">
            <w:r w:rsidRPr="007A43BF">
              <w:rPr>
                <w:b/>
                <w:bCs/>
              </w:rPr>
              <w:t>Cluster Quality</w:t>
            </w:r>
          </w:p>
        </w:tc>
        <w:tc>
          <w:tcPr>
            <w:tcW w:w="0" w:type="auto"/>
            <w:vAlign w:val="center"/>
            <w:hideMark/>
          </w:tcPr>
          <w:p w14:paraId="0767D161" w14:textId="77777777" w:rsidR="007A43BF" w:rsidRPr="007A43BF" w:rsidRDefault="007A43BF" w:rsidP="007A43BF">
            <w:r w:rsidRPr="007A43BF">
              <w:t>May get stuck in local minima</w:t>
            </w:r>
          </w:p>
        </w:tc>
        <w:tc>
          <w:tcPr>
            <w:tcW w:w="0" w:type="auto"/>
            <w:vAlign w:val="center"/>
            <w:hideMark/>
          </w:tcPr>
          <w:p w14:paraId="34D82392" w14:textId="77777777" w:rsidR="007A43BF" w:rsidRPr="007A43BF" w:rsidRDefault="007A43BF" w:rsidP="007A43BF">
            <w:r w:rsidRPr="007A43BF">
              <w:t>More likely to reach global optimum</w:t>
            </w:r>
          </w:p>
        </w:tc>
      </w:tr>
      <w:tr w:rsidR="007A43BF" w:rsidRPr="007A43BF" w14:paraId="28BD8919" w14:textId="77777777" w:rsidTr="007A43BF">
        <w:trPr>
          <w:tblCellSpacing w:w="15" w:type="dxa"/>
        </w:trPr>
        <w:tc>
          <w:tcPr>
            <w:tcW w:w="0" w:type="auto"/>
            <w:vAlign w:val="center"/>
            <w:hideMark/>
          </w:tcPr>
          <w:p w14:paraId="4A547D86" w14:textId="77777777" w:rsidR="007A43BF" w:rsidRPr="007A43BF" w:rsidRDefault="007A43BF" w:rsidP="007A43BF">
            <w:r w:rsidRPr="007A43BF">
              <w:rPr>
                <w:b/>
                <w:bCs/>
              </w:rPr>
              <w:t>Convergence Speed</w:t>
            </w:r>
          </w:p>
        </w:tc>
        <w:tc>
          <w:tcPr>
            <w:tcW w:w="0" w:type="auto"/>
            <w:vAlign w:val="center"/>
            <w:hideMark/>
          </w:tcPr>
          <w:p w14:paraId="2660538D" w14:textId="77777777" w:rsidR="007A43BF" w:rsidRPr="007A43BF" w:rsidRDefault="007A43BF" w:rsidP="007A43BF">
            <w:r w:rsidRPr="007A43BF">
              <w:t>Slower and varies</w:t>
            </w:r>
          </w:p>
        </w:tc>
        <w:tc>
          <w:tcPr>
            <w:tcW w:w="0" w:type="auto"/>
            <w:vAlign w:val="center"/>
            <w:hideMark/>
          </w:tcPr>
          <w:p w14:paraId="587201D7" w14:textId="77777777" w:rsidR="007A43BF" w:rsidRPr="007A43BF" w:rsidRDefault="007A43BF" w:rsidP="007A43BF">
            <w:r w:rsidRPr="007A43BF">
              <w:t>Faster and more stable</w:t>
            </w:r>
          </w:p>
        </w:tc>
      </w:tr>
      <w:tr w:rsidR="007A43BF" w:rsidRPr="007A43BF" w14:paraId="2B24DC0D" w14:textId="77777777" w:rsidTr="007A43BF">
        <w:trPr>
          <w:tblCellSpacing w:w="15" w:type="dxa"/>
        </w:trPr>
        <w:tc>
          <w:tcPr>
            <w:tcW w:w="0" w:type="auto"/>
            <w:vAlign w:val="center"/>
            <w:hideMark/>
          </w:tcPr>
          <w:p w14:paraId="0A413E74" w14:textId="77777777" w:rsidR="007A43BF" w:rsidRPr="007A43BF" w:rsidRDefault="007A43BF" w:rsidP="007A43BF">
            <w:r w:rsidRPr="007A43BF">
              <w:rPr>
                <w:b/>
                <w:bCs/>
              </w:rPr>
              <w:t>When to Use</w:t>
            </w:r>
          </w:p>
        </w:tc>
        <w:tc>
          <w:tcPr>
            <w:tcW w:w="0" w:type="auto"/>
            <w:vAlign w:val="center"/>
            <w:hideMark/>
          </w:tcPr>
          <w:p w14:paraId="0405AEBA" w14:textId="77777777" w:rsidR="007A43BF" w:rsidRPr="007A43BF" w:rsidRDefault="007A43BF" w:rsidP="007A43BF">
            <w:r w:rsidRPr="007A43BF">
              <w:t>Small/simple datasets</w:t>
            </w:r>
          </w:p>
        </w:tc>
        <w:tc>
          <w:tcPr>
            <w:tcW w:w="0" w:type="auto"/>
            <w:vAlign w:val="center"/>
            <w:hideMark/>
          </w:tcPr>
          <w:p w14:paraId="690CCD17" w14:textId="77777777" w:rsidR="007A43BF" w:rsidRPr="007A43BF" w:rsidRDefault="007A43BF" w:rsidP="007A43BF">
            <w:r w:rsidRPr="007A43BF">
              <w:t>Always recommended, especially for complex or high-dimensional data</w:t>
            </w:r>
          </w:p>
        </w:tc>
      </w:tr>
    </w:tbl>
    <w:p w14:paraId="188FE44B" w14:textId="03AC78B0" w:rsidR="007A43BF" w:rsidRPr="00AD43DD" w:rsidRDefault="007A43BF" w:rsidP="00DE6EA9"/>
    <w:p w14:paraId="702A035B" w14:textId="77777777" w:rsidR="00593BBC" w:rsidRPr="00593BBC" w:rsidRDefault="00593BBC">
      <w:pPr>
        <w:rPr>
          <w:b/>
          <w:bCs/>
          <w:sz w:val="28"/>
          <w:szCs w:val="28"/>
        </w:rPr>
      </w:pPr>
      <w:r w:rsidRPr="00593BBC">
        <w:rPr>
          <w:b/>
          <w:bCs/>
          <w:sz w:val="28"/>
          <w:szCs w:val="28"/>
        </w:rPr>
        <w:t xml:space="preserve">22. Whether decision tree or random forest is more robust to the outliers. </w:t>
      </w:r>
    </w:p>
    <w:p w14:paraId="10D5FBAF" w14:textId="7C25100F" w:rsidR="004648F5" w:rsidRDefault="00593BBC">
      <w:r w:rsidRPr="00593BBC">
        <w:t xml:space="preserve">Decision trees and random forests are both relatively robust to outliers. A random forest model is an ensemble of multiple decision trees so, the output of a random forest model is an aggregate of multiple decision trees. So, when we average the results the chances of overfitting get reduced. </w:t>
      </w:r>
      <w:proofErr w:type="gramStart"/>
      <w:r w:rsidRPr="00593BBC">
        <w:t>Hence</w:t>
      </w:r>
      <w:proofErr w:type="gramEnd"/>
      <w:r w:rsidRPr="00593BBC">
        <w:t xml:space="preserve"> we can say that the random forest models are more robust to outliers</w:t>
      </w:r>
      <w:r w:rsidR="004648F5">
        <w:t>.</w:t>
      </w:r>
    </w:p>
    <w:p w14:paraId="1ECD840F" w14:textId="77777777" w:rsidR="004648F5" w:rsidRPr="004648F5" w:rsidRDefault="004648F5">
      <w:pPr>
        <w:rPr>
          <w:b/>
          <w:bCs/>
          <w:sz w:val="28"/>
          <w:szCs w:val="28"/>
        </w:rPr>
      </w:pPr>
      <w:r w:rsidRPr="004648F5">
        <w:rPr>
          <w:b/>
          <w:bCs/>
          <w:sz w:val="28"/>
          <w:szCs w:val="28"/>
        </w:rPr>
        <w:t xml:space="preserve">23. What is the difference between L1 and L2 regularization? What is their significance? </w:t>
      </w:r>
    </w:p>
    <w:p w14:paraId="4AE025E6" w14:textId="10BF0E07" w:rsidR="004648F5" w:rsidRDefault="004648F5">
      <w:r w:rsidRPr="004648F5">
        <w:t xml:space="preserve">L1 regularization (Lasso </w:t>
      </w:r>
      <w:proofErr w:type="gramStart"/>
      <w:r w:rsidRPr="004648F5">
        <w:t>regularization)adds</w:t>
      </w:r>
      <w:proofErr w:type="gramEnd"/>
      <w:r w:rsidRPr="004648F5">
        <w:t xml:space="preserve"> the sum of the absolute values of the model’s weights to the loss function. This penalty encourages sparsity in the model by pushing the weights of less important features to exactly zero.</w:t>
      </w:r>
    </w:p>
    <w:p w14:paraId="1F90C7BB" w14:textId="2E27DEB0" w:rsidR="004648F5" w:rsidRDefault="004648F5">
      <w:r w:rsidRPr="004648F5">
        <w:lastRenderedPageBreak/>
        <w:t>L2 regularization (Ridge regularization) in which we add the square of the weights to the loss function. In both of these regularization methods, weights are penalized but there is a subtle difference between the objective they help to achieve.  In L2 regularization the weights are not penalized to 0 but they are near zero for irrelevant features. It is often used to prevent overfitting by shrinking the weights towards zero, especially when there are many features and the data is noisy</w:t>
      </w:r>
    </w:p>
    <w:p w14:paraId="775DFDB9" w14:textId="77777777" w:rsidR="004648F5" w:rsidRPr="00DC7C18" w:rsidRDefault="004648F5">
      <w:pPr>
        <w:rPr>
          <w:lang w:val="en-US"/>
        </w:rPr>
      </w:pPr>
    </w:p>
    <w:sectPr w:rsidR="004648F5"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47FD"/>
    <w:multiLevelType w:val="multilevel"/>
    <w:tmpl w:val="EE6EB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2"/>
  </w:num>
  <w:num w:numId="2" w16cid:durableId="1538541439">
    <w:abstractNumId w:val="1"/>
  </w:num>
  <w:num w:numId="3" w16cid:durableId="1565481785">
    <w:abstractNumId w:val="4"/>
  </w:num>
  <w:num w:numId="4" w16cid:durableId="1980719279">
    <w:abstractNumId w:val="3"/>
  </w:num>
  <w:num w:numId="5" w16cid:durableId="71199282">
    <w:abstractNumId w:val="5"/>
  </w:num>
  <w:num w:numId="6" w16cid:durableId="360597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0F4616"/>
    <w:rsid w:val="0011617E"/>
    <w:rsid w:val="0012600C"/>
    <w:rsid w:val="001433E0"/>
    <w:rsid w:val="00157492"/>
    <w:rsid w:val="001856C6"/>
    <w:rsid w:val="001F32F9"/>
    <w:rsid w:val="00247A03"/>
    <w:rsid w:val="00255A95"/>
    <w:rsid w:val="00263867"/>
    <w:rsid w:val="00280048"/>
    <w:rsid w:val="002D35F9"/>
    <w:rsid w:val="002E4776"/>
    <w:rsid w:val="00346F64"/>
    <w:rsid w:val="00367356"/>
    <w:rsid w:val="003A35E2"/>
    <w:rsid w:val="003E09D7"/>
    <w:rsid w:val="004648F5"/>
    <w:rsid w:val="00491852"/>
    <w:rsid w:val="004E1F66"/>
    <w:rsid w:val="004F6844"/>
    <w:rsid w:val="00500EC5"/>
    <w:rsid w:val="005034F3"/>
    <w:rsid w:val="0051768F"/>
    <w:rsid w:val="00517EB0"/>
    <w:rsid w:val="0052454E"/>
    <w:rsid w:val="0052580B"/>
    <w:rsid w:val="00535E60"/>
    <w:rsid w:val="005555D1"/>
    <w:rsid w:val="00584E51"/>
    <w:rsid w:val="00585DE8"/>
    <w:rsid w:val="00593BBC"/>
    <w:rsid w:val="005B6F96"/>
    <w:rsid w:val="0061561B"/>
    <w:rsid w:val="00615E5D"/>
    <w:rsid w:val="006E1C09"/>
    <w:rsid w:val="00730638"/>
    <w:rsid w:val="00792E57"/>
    <w:rsid w:val="007A43BF"/>
    <w:rsid w:val="008010DD"/>
    <w:rsid w:val="00807D6C"/>
    <w:rsid w:val="00840E52"/>
    <w:rsid w:val="008540DA"/>
    <w:rsid w:val="008616F4"/>
    <w:rsid w:val="008A4E93"/>
    <w:rsid w:val="008B2227"/>
    <w:rsid w:val="008C204E"/>
    <w:rsid w:val="008E44C6"/>
    <w:rsid w:val="008F49C7"/>
    <w:rsid w:val="0091174F"/>
    <w:rsid w:val="00930D4B"/>
    <w:rsid w:val="00A0265E"/>
    <w:rsid w:val="00A30BA5"/>
    <w:rsid w:val="00A50681"/>
    <w:rsid w:val="00A60B40"/>
    <w:rsid w:val="00AD0247"/>
    <w:rsid w:val="00AD43DD"/>
    <w:rsid w:val="00B00764"/>
    <w:rsid w:val="00B258F1"/>
    <w:rsid w:val="00B30E6B"/>
    <w:rsid w:val="00B34E8D"/>
    <w:rsid w:val="00BB09F4"/>
    <w:rsid w:val="00BC52E6"/>
    <w:rsid w:val="00BF590E"/>
    <w:rsid w:val="00C174AD"/>
    <w:rsid w:val="00C234E5"/>
    <w:rsid w:val="00C34E6E"/>
    <w:rsid w:val="00C405EE"/>
    <w:rsid w:val="00C663C2"/>
    <w:rsid w:val="00C70E50"/>
    <w:rsid w:val="00C81599"/>
    <w:rsid w:val="00CA6093"/>
    <w:rsid w:val="00CD7D9C"/>
    <w:rsid w:val="00D035F3"/>
    <w:rsid w:val="00D5175F"/>
    <w:rsid w:val="00D57BEB"/>
    <w:rsid w:val="00D6112D"/>
    <w:rsid w:val="00D632B7"/>
    <w:rsid w:val="00D65B98"/>
    <w:rsid w:val="00DA3243"/>
    <w:rsid w:val="00DA3754"/>
    <w:rsid w:val="00DA3C61"/>
    <w:rsid w:val="00DC7C18"/>
    <w:rsid w:val="00DD0DA0"/>
    <w:rsid w:val="00DD1722"/>
    <w:rsid w:val="00DE6EA9"/>
    <w:rsid w:val="00E1277E"/>
    <w:rsid w:val="00E16238"/>
    <w:rsid w:val="00E2206B"/>
    <w:rsid w:val="00E455D2"/>
    <w:rsid w:val="00EC449A"/>
    <w:rsid w:val="00ED4E7D"/>
    <w:rsid w:val="00F07AE8"/>
    <w:rsid w:val="00F10288"/>
    <w:rsid w:val="00F64F2B"/>
    <w:rsid w:val="00FB1243"/>
    <w:rsid w:val="00FD70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01256">
      <w:bodyDiv w:val="1"/>
      <w:marLeft w:val="0"/>
      <w:marRight w:val="0"/>
      <w:marTop w:val="0"/>
      <w:marBottom w:val="0"/>
      <w:divBdr>
        <w:top w:val="none" w:sz="0" w:space="0" w:color="auto"/>
        <w:left w:val="none" w:sz="0" w:space="0" w:color="auto"/>
        <w:bottom w:val="none" w:sz="0" w:space="0" w:color="auto"/>
        <w:right w:val="none" w:sz="0" w:space="0" w:color="auto"/>
      </w:divBdr>
    </w:div>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625429607">
      <w:bodyDiv w:val="1"/>
      <w:marLeft w:val="0"/>
      <w:marRight w:val="0"/>
      <w:marTop w:val="0"/>
      <w:marBottom w:val="0"/>
      <w:divBdr>
        <w:top w:val="none" w:sz="0" w:space="0" w:color="auto"/>
        <w:left w:val="none" w:sz="0" w:space="0" w:color="auto"/>
        <w:bottom w:val="none" w:sz="0" w:space="0" w:color="auto"/>
        <w:right w:val="none" w:sz="0" w:space="0" w:color="auto"/>
      </w:divBdr>
    </w:div>
    <w:div w:id="1007748450">
      <w:bodyDiv w:val="1"/>
      <w:marLeft w:val="0"/>
      <w:marRight w:val="0"/>
      <w:marTop w:val="0"/>
      <w:marBottom w:val="0"/>
      <w:divBdr>
        <w:top w:val="none" w:sz="0" w:space="0" w:color="auto"/>
        <w:left w:val="none" w:sz="0" w:space="0" w:color="auto"/>
        <w:bottom w:val="none" w:sz="0" w:space="0" w:color="auto"/>
        <w:right w:val="none" w:sz="0" w:space="0" w:color="auto"/>
      </w:divBdr>
    </w:div>
    <w:div w:id="1159928897">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459252116">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612</TotalTime>
  <Pages>13</Pages>
  <Words>2285</Words>
  <Characters>13029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71</cp:revision>
  <dcterms:created xsi:type="dcterms:W3CDTF">2025-04-17T07:07:00Z</dcterms:created>
  <dcterms:modified xsi:type="dcterms:W3CDTF">2025-05-27T07:49:00Z</dcterms:modified>
</cp:coreProperties>
</file>