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Альфа-Глумин</w:t>
      </w:r>
    </w:p>
    <w:p>
      <w:pPr>
        <w:spacing w:after="160"/>
      </w:pPr>
      <w:r>
        <w:rPr>
          <w:sz w:val="22"/>
          <w:color w:val="6B7280"/>
        </w:rPr>
        <w:t xml:space="preserve">Капсулы с адеметионином, глутатионом и альфа-липоевой кислотой. Гепатопротектор для защиты печени и здоровья кожи.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Адеметионин — 200 мг
                <w:br/>
                Глутатион — 150 мг
                <w:br/>
                Альфа-липоевая кислота — 150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Адеметионин</w:t>
      </w:r>
    </w:p>
    <w:p>
      <w:pPr>
        <w:spacing w:after="120"/>
      </w:pPr>
      <w:r>
        <w:rPr>
          <w:sz w:val="22"/>
        </w:rPr>
        <w:t xml:space="preserve">Относится к группе гепатопротекторов. Оказывает желчегонное действие, обладает детоксикационным, регенерирующим, антиоксидантным, антифиброзирующим и нейропротекторным свойствами.</w:t>
      </w:r>
    </w:p>
    <w:p>
      <w:pPr>
        <w:spacing w:after="20"/>
      </w:pPr>
      <w:r>
        <w:rPr>
          <w:b/>
          <w:sz w:val="22"/>
        </w:rPr>
        <w:t xml:space="preserve">Глутатион</w:t>
      </w:r>
    </w:p>
    <w:p>
      <w:pPr>
        <w:spacing w:after="120"/>
      </w:pPr>
      <w:r>
        <w:rPr>
          <w:sz w:val="22"/>
        </w:rPr>
        <w:t xml:space="preserve">Мощный внутриклеточный антиоксидант. Связывает свободные радикалы и токсины, поддерживает детоксикацию печени, защищает клетки от окислительного стресса.</w:t>
      </w:r>
    </w:p>
    <w:p>
      <w:pPr>
        <w:spacing w:after="20"/>
      </w:pPr>
      <w:r>
        <w:rPr>
          <w:b/>
          <w:sz w:val="22"/>
        </w:rPr>
        <w:t xml:space="preserve">Альфа-липоевая кислота</w:t>
      </w:r>
    </w:p>
    <w:p>
      <w:pPr>
        <w:spacing w:after="120"/>
      </w:pPr>
      <w:r>
        <w:rPr>
          <w:sz w:val="22"/>
        </w:rPr>
        <w:t xml:space="preserve">Универсальный антиоксидант, участвует в энергетическом обмене, защищает клетки печени и нервную ткань, нормализует обмен липидов и углеводов.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Печень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Острые и хронические гепатиты различной этиологии.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Кожные заболевания различной этиологии.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Печёночная энцефалопатия.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Обмен липидов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Гиперлипидемия.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12 лет — по 1 капсуле 1–2 раза в сутки. Продолжительность приёма устанавливается индивидуально, при необходимости по рекомендации специалиста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36 месяцев.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