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Астаксион</w:t>
      </w:r>
    </w:p>
    <w:p>
      <w:pPr>
        <w:spacing w:after="160"/>
      </w:pPr>
      <w:r>
        <w:rPr>
          <w:sz w:val="22"/>
          <w:color w:val="6B7280"/>
        </w:rPr>
        <w:t xml:space="preserve">Капсулы с астаксантином, экстрактом черники и ягод годжи. Мощный антиоксидант и иммуностимулятор для зрения и нервной системы.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60 шт.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Астаксантин натуральный — 12 мг
                <w:br/>
                Экстракт черники — 20 мг
                <w:br/>
                Экстракт ягод годжи — 20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Астаксантин</w:t>
      </w:r>
    </w:p>
    <w:p>
      <w:pPr>
        <w:spacing w:after="120"/>
      </w:pPr>
      <w:r>
        <w:rPr>
          <w:sz w:val="22"/>
        </w:rPr>
        <w:t xml:space="preserve">Природный каротиноид с мощными антиоксидантными свойствами. Преодолевает гематоэнцефалический и гематоретинальный барьеры, защищая глаза, мозг и нервную систему. В 550 раз сильнее витамина E и в 6000 раз сильнее витамина C.</w:t>
      </w:r>
    </w:p>
    <w:p>
      <w:pPr>
        <w:spacing w:after="20"/>
      </w:pPr>
      <w:r>
        <w:rPr>
          <w:b/>
          <w:sz w:val="22"/>
        </w:rPr>
        <w:t xml:space="preserve">Экстракт черники</w:t>
      </w:r>
    </w:p>
    <w:p>
      <w:pPr>
        <w:spacing w:after="120"/>
      </w:pPr>
      <w:r>
        <w:rPr>
          <w:sz w:val="22"/>
        </w:rPr>
        <w:t xml:space="preserve">Усиливает остроту зрения, увеличивает поле зрения и уменьшает усталость глаз. Участвует в биохимических процессах зрительной системы.</w:t>
      </w:r>
    </w:p>
    <w:p>
      <w:pPr>
        <w:spacing w:after="20"/>
      </w:pPr>
      <w:r>
        <w:rPr>
          <w:b/>
          <w:sz w:val="22"/>
        </w:rPr>
        <w:t xml:space="preserve">Ягоды годжи</w:t>
      </w:r>
    </w:p>
    <w:p>
      <w:pPr>
        <w:spacing w:after="120"/>
      </w:pPr>
      <w:r>
        <w:rPr>
          <w:sz w:val="22"/>
        </w:rPr>
        <w:t xml:space="preserve">Содержат 11 макроэлементов, 22 микроэлемента и 18 аминокислот, включая незаменимые. Поддерживают общий тонус и обмен веществ.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и укрепление глаз, уменьшение утомления, защита сетчатки.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Снижает риск болезней Альцгеймера и Паркинсона, защищает ЦНС.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Укрепляет иммунитет, повышает выносливость и работоспособность.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Антивозрастное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Защищает от возрастного старения, профилактика инсультов и инфарктов.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и детям старше 6 лет — по 1 капсуле 1 раз в сутки во время еды.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детям до 6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