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Anestik</w:t>
      </w:r>
    </w:p>
    <w:p>
      <w:pPr>
        <w:spacing w:after="160"/>
      </w:pPr>
      <w:r>
        <w:rPr>
          <w:sz w:val="22"/>
          <w:color w:val="6B7280"/>
        </w:rPr>
        <w:t xml:space="preserve">A cream with lidocaine and prilocaine for local anesthesia. Numbing the skin before procedures.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Cream for external use, 30 g tube.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Lidocaine — 25 mg
                <w:br/>
                Prilocaine — 25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Lidocaine + prilocaine</w:t>
      </w:r>
    </w:p>
    <w:p>
      <w:pPr>
        <w:spacing w:after="120"/>
      </w:pPr>
      <w:r>
        <w:rPr>
          <w:sz w:val="22"/>
        </w:rPr>
        <w:t xml:space="preserve">A combination of amide-type local anesthetics. Blocks nerve impulse conduction, providing skin anesthesia.</w:t>
      </w:r>
    </w:p>
    <w:p>
      <w:pPr>
        <w:spacing w:after="20"/>
      </w:pPr>
      <w:r>
        <w:rPr>
          <w:b/>
          <w:sz w:val="22"/>
        </w:rPr>
        <w:t xml:space="preserve">Surface anesthesia</w:t>
      </w:r>
    </w:p>
    <w:p>
      <w:pPr>
        <w:spacing w:after="120"/>
      </w:pPr>
      <w:r>
        <w:rPr>
          <w:sz w:val="22"/>
        </w:rPr>
        <w:t xml:space="preserve">Reduces skin sensitivity before injections, laser and cosmetic procedures.</w:t>
      </w:r>
    </w:p>
    <w:p>
      <w:pPr>
        <w:spacing w:after="20"/>
      </w:pPr>
      <w:r>
        <w:rPr>
          <w:b/>
          <w:sz w:val="22"/>
        </w:rPr>
        <w:t xml:space="preserve">Easy to use</w:t>
      </w:r>
    </w:p>
    <w:p>
      <w:pPr>
        <w:spacing w:after="120"/>
      </w:pPr>
      <w:r>
        <w:rPr>
          <w:sz w:val="22"/>
        </w:rPr>
        <w:t xml:space="preserve">Applied externally, acts locally, requires no injection.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Cosmetology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Numbing before cosmetic procedures.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Injections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Reducing pain before injections and punctures.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Laser procedures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Anesthesia before epilation and laser procedures.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Tattooing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Numbing the skin during tattooing.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and local use only. Apply to the skin ahead of the procedure as directed.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amide-type local anesthetics. Children under 1 year under certain conditions.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Paleness, redness or slight swelling of the skin are possible. Stop use if reactions are pronounced.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A cosmetic product.</w:t>
      </w:r>
    </w:p>
    <w:p>
      <w:pPr>
        <w:spacing w:after="120"/>
      </w:pPr>
      <w:r>
        <w:rPr>
          <w:sz w:val="18"/>
          <w:color w:val="6B7280"/>
        </w:rPr>
        <w:t xml:space="preserve">A cosmetic product. For external use only. 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