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DeKa</w:t>
      </w:r>
    </w:p>
    <w:p>
      <w:pPr>
        <w:spacing w:after="160"/>
      </w:pPr>
      <w:r>
        <w:rPr>
          <w:sz w:val="22"/>
          <w:color w:val="6B7280"/>
        </w:rPr>
        <w:t xml:space="preserve">Oral drops with vitamins D3 and K2 in olive oil. For strong bones, vessels and immunity.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Oral drops, 20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drop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Vitamin D3 — 25 mcg (1000 IU)
                <w:br/>
                Vitamin K2 (menaquinone-7) — 20 mcg
                <w:br/>
                Olive oil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Vitamin D3</w:t>
      </w:r>
    </w:p>
    <w:p>
      <w:pPr>
        <w:spacing w:after="120"/>
      </w:pPr>
      <w:r>
        <w:rPr>
          <w:sz w:val="22"/>
        </w:rPr>
        <w:t xml:space="preserve">Helps absorb calcium and phosphorus in the small intestine, protects against osteoporosis and strengthens immunity and the nervous system.</w:t>
      </w:r>
    </w:p>
    <w:p>
      <w:pPr>
        <w:spacing w:after="20"/>
      </w:pPr>
      <w:r>
        <w:rPr>
          <w:b/>
          <w:sz w:val="22"/>
        </w:rPr>
        <w:t xml:space="preserve">Vitamin K2</w:t>
      </w:r>
    </w:p>
    <w:p>
      <w:pPr>
        <w:spacing w:after="120"/>
      </w:pPr>
      <w:r>
        <w:rPr>
          <w:sz w:val="22"/>
        </w:rPr>
        <w:t xml:space="preserve">Delivers calcium to the bones, preventing its leaching and deposition on vessel walls, in joints and kidneys. Keeps skin elastic and prevents tissue calcification.</w:t>
      </w:r>
    </w:p>
    <w:p>
      <w:pPr>
        <w:spacing w:after="20"/>
      </w:pPr>
      <w:r>
        <w:rPr>
          <w:b/>
          <w:sz w:val="22"/>
        </w:rPr>
        <w:t xml:space="preserve">Olive oil</w:t>
      </w:r>
    </w:p>
    <w:p>
      <w:pPr>
        <w:spacing w:after="120"/>
      </w:pPr>
      <w:r>
        <w:rPr>
          <w:sz w:val="22"/>
        </w:rPr>
        <w:t xml:space="preserve">Ensures fast and complete absorption of fat-soluble vitamins and makes the form convenient to take.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Bones &amp; teeth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Strengthens bones and teeth, protects against osteoporosis.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Vessels &amp; heart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the cardiovascular system and prevents vascular calcification.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Immunity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Boosts immunity and reduces the risk of viral infections.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Gives energy, improves mood and metabolism.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Children and adults once a day during or after meals. The number of drops is chosen according to the required dosage of vitamins D3 and K2 or as prescribed by a doctor. Drops can be applied directly to the tongue or added to food.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During pregnancy and breastfeeding,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Shelf life · dispensing</w:t>
      </w:r>
    </w:p>
    <w:p>
      <w:pPr>
        <w:spacing w:after="120"/>
      </w:pPr>
      <w:r>
        <w:rPr>
          <w:sz w:val="22"/>
        </w:rPr>
        <w:t xml:space="preserve">24 months. Available without prescription.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Note</w:t>
      </w:r>
    </w:p>
    <w:p>
      <w:pPr>
        <w:spacing w:after="120"/>
      </w:pPr>
      <w:r>
        <w:rPr>
          <w:sz w:val="22"/>
        </w:rPr>
        <w:t xml:space="preserve">Not a medicine. Consultation with a specialist is recommended before use.</w:t>
      </w:r>
    </w:p>
    <w:p>
      <w:pPr>
        <w:spacing w:after="120"/>
      </w:pPr>
      <w:r>
        <w:rPr>
          <w:sz w:val="18"/>
          <w:color w:val="6B7280"/>
        </w:rPr>
        <w:t xml:space="preserve">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