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Klinton</w:t>
      </w:r>
    </w:p>
    <w:p>
      <w:pPr>
        <w:spacing w:after="160"/>
      </w:pPr>
      <w:r>
        <w:rPr>
          <w:sz w:val="22"/>
          <w:color w:val="6B7280"/>
        </w:rPr>
        <w:t xml:space="preserve">A gel with clindamycin and benzoyl peroxide against acne. Dual action on the causes of acne.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for external use, 30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Clindamycin — 10 mg
                <w:br/>
                Benzoyl peroxide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Clindamycin</w:t>
      </w:r>
    </w:p>
    <w:p>
      <w:pPr>
        <w:spacing w:after="120"/>
      </w:pPr>
      <w:r>
        <w:rPr>
          <w:sz w:val="22"/>
        </w:rPr>
        <w:t xml:space="preserve">A lincosamide antibiotic that suppresses the growth of Propionibacterium acnes — the main cause of inflammatory acne elements.</w:t>
      </w:r>
    </w:p>
    <w:p>
      <w:pPr>
        <w:spacing w:after="20"/>
      </w:pPr>
      <w:r>
        <w:rPr>
          <w:b/>
          <w:sz w:val="22"/>
        </w:rPr>
        <w:t xml:space="preserve">Benzoyl peroxide</w:t>
      </w:r>
    </w:p>
    <w:p>
      <w:pPr>
        <w:spacing w:after="120"/>
      </w:pPr>
      <w:r>
        <w:rPr>
          <w:sz w:val="22"/>
        </w:rPr>
        <w:t xml:space="preserve">Has a keratolytic and antibacterial effect, reduces comedones and dries out inflammation.</w:t>
      </w:r>
    </w:p>
    <w:p>
      <w:pPr>
        <w:spacing w:after="20"/>
      </w:pPr>
      <w:r>
        <w:rPr>
          <w:b/>
          <w:sz w:val="22"/>
        </w:rPr>
        <w:t xml:space="preserve">Synergy</w:t>
      </w:r>
    </w:p>
    <w:p>
      <w:pPr>
        <w:spacing w:after="120"/>
      </w:pPr>
      <w:r>
        <w:rPr>
          <w:sz w:val="22"/>
        </w:rPr>
        <w:t xml:space="preserve">The combined action of the components enhances the effect and reduces the risk of bacterial resistance.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of inflammatory forms of acne.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comedone formation.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Inflammation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inflammatory elements.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Problem 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Care for oily and problem skin.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cleansed skin.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Dryness, irritation and flaking are possible. Stop use if reactions are pronounced.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