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LevoArgin</w:t>
      </w:r>
    </w:p>
    <w:p>
      <w:pPr>
        <w:spacing w:after="160"/>
      </w:pPr>
      <w:r>
        <w:rPr>
          <w:sz w:val="22"/>
          <w:color w:val="6B7280"/>
        </w:rPr>
        <w:t xml:space="preserve">Oral solution with L-carnitine and arginine. Energy, vascular tone and heart support.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Oral solution, 10 vials of 10 ml.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10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L-carnitine — 2.0 g
                <w:br/>
                Arginine — 0.20 g
                <w:br/>
                Excipients: purified water.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L-carnitine</w:t>
      </w:r>
    </w:p>
    <w:p>
      <w:pPr>
        <w:spacing w:after="120"/>
      </w:pPr>
      <w:r>
        <w:rPr>
          <w:sz w:val="22"/>
        </w:rPr>
        <w:t xml:space="preserve">Transports fatty acids into mitochondria to produce energy, reduces fatigue and increases physical and mental performance.</w:t>
      </w:r>
    </w:p>
    <w:p>
      <w:pPr>
        <w:spacing w:after="20"/>
      </w:pPr>
      <w:r>
        <w:rPr>
          <w:b/>
          <w:sz w:val="22"/>
        </w:rPr>
        <w:t xml:space="preserve">Arginine</w:t>
      </w:r>
    </w:p>
    <w:p>
      <w:pPr>
        <w:spacing w:after="120"/>
      </w:pPr>
      <w:r>
        <w:rPr>
          <w:sz w:val="22"/>
        </w:rPr>
        <w:t xml:space="preserve">A conditionally essential amino acid and nitric oxide precursor. Supports vascular tone, microcirculation and endothelial function.</w:t>
      </w:r>
    </w:p>
    <w:p>
      <w:pPr>
        <w:spacing w:after="20"/>
      </w:pPr>
      <w:r>
        <w:rPr>
          <w:b/>
          <w:sz w:val="22"/>
        </w:rPr>
        <w:t xml:space="preserve">Combined action</w:t>
      </w:r>
    </w:p>
    <w:p>
      <w:pPr>
        <w:spacing w:after="120"/>
      </w:pPr>
      <w:r>
        <w:rPr>
          <w:sz w:val="22"/>
        </w:rPr>
        <w:t xml:space="preserve">The combination supports energy metabolism, the cardiovascular system and overall vitality under load.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Energy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Reduces fatigue, increases performance.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Heart &amp; vessels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Support of the cardiovascular system and microcirculation.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Tone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Support of overall tone under physical and mental load.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Metabolism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Participation in energy metabolism.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Take orally. Take the contents of a vial (10 ml) as directed. Check the exact dosage and course duration in the product leaflet or with a specialist.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place protected from light, at no more than 25 °C.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2 years. Available without prescription.</w:t>
      </w:r>
    </w:p>
    <w:p>
      <w:pPr>
        <w:spacing w:after="120"/>
      </w:pPr>
      <w:r>
        <w:rPr>
          <w:sz w:val="18"/>
          <w:color w:val="6B7280"/>
        </w:rPr>
        <w:t xml:space="preserve">Read the instructions before use. Manufacturer: LLC HVARA, 220100,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