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Luton</w:t>
      </w:r>
    </w:p>
    <w:p>
      <w:pPr>
        <w:spacing w:after="160"/>
      </w:pPr>
      <w:r>
        <w:rPr>
          <w:sz w:val="22"/>
          <w:color w:val="6B7280"/>
        </w:rPr>
        <w:t xml:space="preserve">Eye-health capsules with bilberry, lutein, zeaxanthin and vitamins. Retina protection and relief from eye strain.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 and composition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Capsules 0.5 g, No.30.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Composition per capsule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Bilberry — 100 mg · Lutein — 10 mg
                <w:br/>
                Zeaxanthin — 2 mg · Zinc — 5 mg · Selenium — 0.055 mg
                <w:br/>
                Vit. A — 1 mg · E — 10 mg · C — 100 mg · Rutin — 30 mg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Properties of active ingredients</w:t>
      </w:r>
    </w:p>
    <w:p>
      <w:pPr>
        <w:spacing w:after="20"/>
      </w:pPr>
      <w:r>
        <w:rPr>
          <w:b/>
          <w:sz w:val="22"/>
        </w:rPr>
        <w:t xml:space="preserve">Bilberry extract</w:t>
      </w:r>
    </w:p>
    <w:p>
      <w:pPr>
        <w:spacing w:after="120"/>
      </w:pPr>
      <w:r>
        <w:rPr>
          <w:sz w:val="22"/>
        </w:rPr>
        <w:t xml:space="preserve">A natural carotenoid with organic acids and minerals. Enhances visual acuity, widens the field of vision and reduces eye fatigue.</w:t>
      </w:r>
    </w:p>
    <w:p>
      <w:pPr>
        <w:spacing w:after="20"/>
      </w:pPr>
      <w:r>
        <w:rPr>
          <w:b/>
          <w:sz w:val="22"/>
        </w:rPr>
        <w:t xml:space="preserve">Lutein &amp; zeaxanthin</w:t>
      </w:r>
    </w:p>
    <w:p>
      <w:pPr>
        <w:spacing w:after="120"/>
      </w:pPr>
      <w:r>
        <w:rPr>
          <w:sz w:val="22"/>
        </w:rPr>
        <w:t xml:space="preserve">Plant carotenoid pigments (xanthophylls), critically important for the health of the lens and the macula of the retina.</w:t>
      </w:r>
    </w:p>
    <w:p>
      <w:pPr>
        <w:spacing w:after="20"/>
      </w:pPr>
      <w:r>
        <w:rPr>
          <w:b/>
          <w:sz w:val="22"/>
        </w:rPr>
        <w:t xml:space="preserve">Vitamins &amp; trace elements</w:t>
      </w:r>
    </w:p>
    <w:p>
      <w:pPr>
        <w:spacing w:after="120"/>
      </w:pPr>
      <w:r>
        <w:rPr>
          <w:sz w:val="22"/>
        </w:rPr>
        <w:t xml:space="preserve">Zinc maintains vitamin A levels; vitamins A, C, E improve color perception, regeneration and capillary protection; selenium is an antioxidant protecting eye tissue.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Indications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Retina protection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Protection from aggressive sunlight.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Eye strain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For prolonged reading and computer work.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Visual acuity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Enhances acuity and widens the field of vision.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Antioxidant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Protects eye tissue from oxygen radicals.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Dosage and administration</w:t>
      </w:r>
    </w:p>
    <w:p>
      <w:pPr>
        <w:spacing w:after="120"/>
      </w:pPr>
      <w:r>
        <w:rPr>
          <w:b/>
          <w:sz w:val="22"/>
        </w:rPr>
        <w:t xml:space="preserve">Taken orally. Adults and children over 6 — 1 capsule once a day with meals. May be repeated on a specialist's recommendation.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Contraindications</w:t>
      </w:r>
    </w:p>
    <w:p>
      <w:pPr>
        <w:spacing w:after="120"/>
      </w:pPr>
      <w:r>
        <w:rPr>
          <w:sz w:val="22"/>
        </w:rPr>
        <w:t xml:space="preserve">Hypersensitivity to the components, pregnancy, breastfeeding, children under 6 years.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Side effects</w:t>
      </w:r>
    </w:p>
    <w:p>
      <w:pPr>
        <w:spacing w:after="120"/>
      </w:pPr>
      <w:r>
        <w:rPr>
          <w:sz w:val="22"/>
        </w:rPr>
        <w:t xml:space="preserve">If side effects occur, stop use and consult a doctor.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Storage</w:t>
      </w:r>
    </w:p>
    <w:p>
      <w:pPr>
        <w:spacing w:after="120"/>
      </w:pPr>
      <w:r>
        <w:rPr>
          <w:sz w:val="22"/>
        </w:rPr>
        <w:t xml:space="preserve">In a dry place protected from light, at no more than 25 °C.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Shelf life · dispensing</w:t>
      </w:r>
    </w:p>
    <w:p>
      <w:pPr>
        <w:spacing w:after="120"/>
      </w:pPr>
      <w:r>
        <w:rPr>
          <w:sz w:val="22"/>
        </w:rPr>
        <w:t xml:space="preserve">24 months. Available without prescription. Dietary supplement, not a medicine.</w:t>
      </w:r>
    </w:p>
    <w:p>
      <w:pPr>
        <w:spacing w:after="120"/>
      </w:pPr>
      <w:r>
        <w:rPr>
          <w:sz w:val="18"/>
          <w:color w:val="6B7280"/>
        </w:rPr>
        <w:t xml:space="preserve">Dietary supplement. Not a medicine. Consultation with a specialist is recommended before use. Do not exceed the recommended doses. Manufacturer: LLC HVARA, Republic of Uzbekistan, Khorezm region, Urgench, I. Dusov St.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