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Masfigel</w:t>
      </w:r>
    </w:p>
    <w:p>
      <w:pPr>
        <w:spacing w:after="160"/>
      </w:pPr>
      <w:r>
        <w:rPr>
          <w:sz w:val="22"/>
          <w:color w:val="6B7280"/>
        </w:rPr>
        <w:t xml:space="preserve">An anti-mastopathy cream-gel for external use. Support for breast health.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Cream-gel for external use, 50 g tube.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1 g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Indole-3-carbinol — 13 mg
                <w:br/>
                Fucus extract — 40 mg · Wild yam extract — 40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Plant extracts</w:t>
      </w:r>
    </w:p>
    <w:p>
      <w:pPr>
        <w:spacing w:after="120"/>
      </w:pPr>
      <w:r>
        <w:rPr>
          <w:sz w:val="22"/>
        </w:rPr>
        <w:t xml:space="preserve">Help normalize the condition of breast tissue and have a decongestant and toning effect.</w:t>
      </w:r>
    </w:p>
    <w:p>
      <w:pPr>
        <w:spacing w:after="20"/>
      </w:pPr>
      <w:r>
        <w:rPr>
          <w:b/>
          <w:sz w:val="22"/>
        </w:rPr>
        <w:t xml:space="preserve">Local action</w:t>
      </w:r>
    </w:p>
    <w:p>
      <w:pPr>
        <w:spacing w:after="120"/>
      </w:pPr>
      <w:r>
        <w:rPr>
          <w:sz w:val="22"/>
        </w:rPr>
        <w:t xml:space="preserve">Applied externally, acts locally on the breast area.</w:t>
      </w:r>
    </w:p>
    <w:p>
      <w:pPr>
        <w:spacing w:after="20"/>
      </w:pPr>
      <w:r>
        <w:rPr>
          <w:b/>
          <w:sz w:val="22"/>
        </w:rPr>
        <w:t xml:space="preserve">Prevention</w:t>
      </w:r>
    </w:p>
    <w:p>
      <w:pPr>
        <w:spacing w:after="120"/>
      </w:pPr>
      <w:r>
        <w:rPr>
          <w:sz w:val="22"/>
        </w:rPr>
        <w:t xml:space="preserve">Support for mastopathy and breast discomfort.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Mastopathy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Prevention and support for mastopathy.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Breasts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Maintaining breast health.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Discomfort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Reducing discomfort in the breast area.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Care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Local care for breast tissue.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For external use only. Apply to the skin in the breast area. See the leaflet for exact information.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components. For external use only. In breast diseases — after consulting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Individual reactions are possible. If they occur, stop use.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At no more than 25 °C,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Available without prescription. A cosmetic product.</w:t>
      </w:r>
    </w:p>
    <w:p>
      <w:pPr>
        <w:spacing w:after="120"/>
      </w:pPr>
      <w:r>
        <w:rPr>
          <w:sz w:val="18"/>
          <w:color w:val="6B7280"/>
        </w:rPr>
        <w:t xml:space="preserve">A cosmetic product. For external use only. Read the instructions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