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Mastopar Bio</w:t>
      </w:r>
    </w:p>
    <w:p>
      <w:pPr>
        <w:spacing w:after="160"/>
      </w:pPr>
      <w:r>
        <w:rPr>
          <w:sz w:val="22"/>
          <w:color w:val="6B7280"/>
        </w:rPr>
        <w:t xml:space="preserve">A gel-based cream — a comprehensive remedy for mastopathy prevention.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Gel-based cream, 50 g tube.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Purpose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 comprehensive remedy for mastopathy prevention.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Comprehensive action</w:t>
      </w:r>
    </w:p>
    <w:p>
      <w:pPr>
        <w:spacing w:after="120"/>
      </w:pPr>
      <w:r>
        <w:rPr>
          <w:sz w:val="22"/>
        </w:rPr>
        <w:t xml:space="preserve">Plant components help normalize the condition of breast tissue.</w:t>
      </w:r>
    </w:p>
    <w:p>
      <w:pPr>
        <w:spacing w:after="20"/>
      </w:pPr>
      <w:r>
        <w:rPr>
          <w:b/>
          <w:sz w:val="22"/>
        </w:rPr>
        <w:t xml:space="preserve">Gel base</w:t>
      </w:r>
    </w:p>
    <w:p>
      <w:pPr>
        <w:spacing w:after="120"/>
      </w:pPr>
      <w:r>
        <w:rPr>
          <w:sz w:val="22"/>
        </w:rPr>
        <w:t xml:space="preserve">A light gel base absorbs quickly and is easy to apply.</w:t>
      </w:r>
    </w:p>
    <w:p>
      <w:pPr>
        <w:spacing w:after="20"/>
      </w:pPr>
      <w:r>
        <w:rPr>
          <w:b/>
          <w:sz w:val="22"/>
        </w:rPr>
        <w:t xml:space="preserve">Local use</w:t>
      </w:r>
    </w:p>
    <w:p>
      <w:pPr>
        <w:spacing w:after="120"/>
      </w:pPr>
      <w:r>
        <w:rPr>
          <w:sz w:val="22"/>
        </w:rPr>
        <w:t xml:space="preserve">Acts locally on the breast area.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Mastopathy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of mastopathy.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Breasts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Maintaining breast health.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Discomfort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Reducing discomfort in the breast area.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Care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Local care for breast tissue.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For external use only. Apply to the skin in the breast area. See the leaflet for exact information.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 For external use only. In breast diseases — after consulting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Individual reactions are possible. If they occur, stop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At no more than 25 °C,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A cosmetic product.</w:t>
      </w:r>
    </w:p>
    <w:p>
      <w:pPr>
        <w:spacing w:after="120"/>
      </w:pPr>
      <w:r>
        <w:rPr>
          <w:sz w:val="18"/>
          <w:color w:val="6B7280"/>
        </w:rPr>
        <w:t xml:space="preserve">A cosmetic product. For external use only. Read the instructions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