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Neuropress</w:t>
      </w:r>
    </w:p>
    <w:p>
      <w:pPr>
        <w:spacing w:after="160"/>
      </w:pPr>
      <w:r>
        <w:rPr>
          <w:sz w:val="22"/>
          <w:color w:val="6B7280"/>
        </w:rPr>
        <w:t xml:space="preserve">Oral drops with GABA, glycine, glutamic and hopantenic acids and B vitamins. Support for cognitive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50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— 125 mg · Glycine — 40 mg · Glutamic acid — 100 mg
                <w:br/>
                Hopantenic acid — 100 mg
                <w:br/>
                Vit. B2 — 0.5 mg · B3 — 2.0 mg · B6 — 0.5 mg · B12 — 0.3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GABA and hopantenic acid</w:t>
      </w:r>
    </w:p>
    <w:p>
      <w:pPr>
        <w:spacing w:after="120"/>
      </w:pPr>
      <w:r>
        <w:rPr>
          <w:sz w:val="22"/>
        </w:rPr>
        <w:t xml:space="preserve">Key regulatory CNS mediators: reduce excessive excitability, provide a mild calming and nootropic effect and improve metabolism in nerve cells.</w:t>
      </w:r>
    </w:p>
    <w:p>
      <w:pPr>
        <w:spacing w:after="20"/>
      </w:pPr>
      <w:r>
        <w:rPr>
          <w:b/>
          <w:sz w:val="22"/>
        </w:rPr>
        <w:t xml:space="preserve">Glycine and glutamic acid</w:t>
      </w:r>
    </w:p>
    <w:p>
      <w:pPr>
        <w:spacing w:after="120"/>
      </w:pPr>
      <w:r>
        <w:rPr>
          <w:sz w:val="22"/>
        </w:rPr>
        <w:t xml:space="preserve">Amino acids that regulate metabolism: normalize inhibition processes in the CNS, reduce psycho-emotional tension and increase mental performance.</w:t>
      </w:r>
    </w:p>
    <w:p>
      <w:pPr>
        <w:spacing w:after="20"/>
      </w:pPr>
      <w:r>
        <w:rPr>
          <w:b/>
          <w:sz w:val="22"/>
        </w:rPr>
        <w:t xml:space="preserve">B vitamins</w:t>
      </w:r>
    </w:p>
    <w:p>
      <w:pPr>
        <w:spacing w:after="120"/>
      </w:pPr>
      <w:r>
        <w:rPr>
          <w:sz w:val="22"/>
        </w:rPr>
        <w:t xml:space="preserve">B2, B3, B6 and B12 are needed for nervous system function, neurotransmitter synthesis and energy metabolism, and support cognitive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Cognitive function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memory, attention and concentration.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Fatigue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mental fatigue.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psycho-emotional tension, including during exams and high loads.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normal CNS function.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