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Slipomell</w:t>
      </w:r>
    </w:p>
    <w:p>
      <w:pPr>
        <w:spacing w:after="160"/>
      </w:pPr>
      <w:r>
        <w:rPr>
          <w:sz w:val="22"/>
          <w:color w:val="6B7280"/>
        </w:rPr>
        <w:t xml:space="preserve">Capsules with melatonin, GABA and glycine. For fast falling asleep, sound sleep and calm.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(gamma-aminobutyric acid) — 50 mg
                <w:br/>
                Melatonin — 3 mg
                <w:br/>
                Glycine — 4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Melatonin</w:t>
      </w:r>
    </w:p>
    <w:p>
      <w:pPr>
        <w:spacing w:after="120"/>
      </w:pPr>
      <w:r>
        <w:rPr>
          <w:sz w:val="22"/>
        </w:rPr>
        <w:t xml:space="preserve">A natural regulator of circadian rhythms: it ensures fast falling asleep and quality sleep and reduces night awakenings. It has adaptogenic, immunomodulatory and antioxidant action.</w:t>
      </w:r>
    </w:p>
    <w:p>
      <w:pPr>
        <w:spacing w:after="20"/>
      </w:pPr>
      <w:r>
        <w:rPr>
          <w:b/>
          <w:sz w:val="22"/>
        </w:rPr>
        <w:t xml:space="preserve">GABA</w:t>
      </w:r>
    </w:p>
    <w:p>
      <w:pPr>
        <w:spacing w:after="120"/>
      </w:pPr>
      <w:r>
        <w:rPr>
          <w:sz w:val="22"/>
        </w:rPr>
        <w:t xml:space="preserve">The key inhibitory neurotransmitter of the CNS. It calms the nervous system, reduces anxiety, relaxes muscles and vessels and protects neurons.</w:t>
      </w:r>
    </w:p>
    <w:p>
      <w:pPr>
        <w:spacing w:after="20"/>
      </w:pPr>
      <w:r>
        <w:rPr>
          <w:b/>
          <w:sz w:val="22"/>
        </w:rPr>
        <w:t xml:space="preserve">Glycine</w:t>
      </w:r>
    </w:p>
    <w:p>
      <w:pPr>
        <w:spacing w:after="120"/>
      </w:pPr>
      <w:r>
        <w:rPr>
          <w:sz w:val="22"/>
        </w:rPr>
        <w:t xml:space="preserve">Reduces psycho-emotional tension, has a calming and antidepressant effect, normalizes sleep and speeds toxin elimination.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primary insomnia, especially in patients aged 55+; reduces the time to fall asleep.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Biorhythms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 adaptogen for jet lag, desynchronosis and weather sensitivity.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Brain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sleep disorders related to brain pathology (encephalopathies, circulatory disorders).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Calm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Relief of anxiety and worry and improvement of overall well-being.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from 16 years — 1 capsule once a day 1–2 hours before bed, after meals or at bedtime. Course: from 1 month up to 12 weeks. For jet lag — 1 day before the flight and the following 2–5 days, 1 capsule 1 hour before bed.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Headache, drowsiness, unusual dreams. If they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Melatonin enhances the effect of sleep aids. Smoking reduces its concentration and alcohol its effectiveness. Do not exceed the doses.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dispensing</w:t>
      </w:r>
    </w:p>
    <w:p>
      <w:pPr>
        <w:spacing w:after="120"/>
      </w:pPr>
      <w:r>
        <w:rPr>
          <w:sz w:val="22"/>
        </w:rPr>
        <w:t xml:space="preserve">In a dry place protected from light, no more than 25 °C. 24 months.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