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Somnium</w:t>
      </w:r>
    </w:p>
    <w:p>
      <w:pPr>
        <w:spacing w:after="160"/>
      </w:pPr>
      <w:r>
        <w:rPr>
          <w:sz w:val="22"/>
          <w:color w:val="6B7280"/>
        </w:rPr>
        <w:t xml:space="preserve">Capsules with melatonin, glycine and valerian. Fast falling asleep and sound sleep.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 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Melatonin — 2 mg
                <w:br/>
                Glycine — 17 mg
                <w:br/>
                Valerian extract — 20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Melatonin</w:t>
      </w:r>
    </w:p>
    <w:p>
      <w:pPr>
        <w:spacing w:after="120"/>
      </w:pPr>
      <w:r>
        <w:rPr>
          <w:sz w:val="22"/>
        </w:rPr>
        <w:t xml:space="preserve">A natural regulator of the circadian rhythm: it ensures fast falling asleep, quality sleep and comfortable waking.</w:t>
      </w:r>
    </w:p>
    <w:p>
      <w:pPr>
        <w:spacing w:after="20"/>
      </w:pPr>
      <w:r>
        <w:rPr>
          <w:b/>
          <w:sz w:val="22"/>
        </w:rPr>
        <w:t xml:space="preserve">Glycine</w:t>
      </w:r>
    </w:p>
    <w:p>
      <w:pPr>
        <w:spacing w:after="120"/>
      </w:pPr>
      <w:r>
        <w:rPr>
          <w:sz w:val="22"/>
        </w:rPr>
        <w:t xml:space="preserve">Reduces psycho-emotional tension, improves mood and eases falling asleep.</w:t>
      </w:r>
    </w:p>
    <w:p>
      <w:pPr>
        <w:spacing w:after="20"/>
      </w:pPr>
      <w:r>
        <w:rPr>
          <w:b/>
          <w:sz w:val="22"/>
        </w:rPr>
        <w:t xml:space="preserve">Valerian extract</w:t>
      </w:r>
    </w:p>
    <w:p>
      <w:pPr>
        <w:spacing w:after="120"/>
      </w:pPr>
      <w:r>
        <w:rPr>
          <w:sz w:val="22"/>
        </w:rPr>
        <w:t xml:space="preserve">Has a mild sedative effect and eases natural sleep.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Falling asleep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Promotes fast falling asleep.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Sleep quality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Provides sound, calm sleep.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Reduces nervous tension before bed.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Waking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Comfortable waking without drowsiness.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Adults — 1 capsule 30–60 minutes before bed. The detailed regimen is on the packaging or as advised by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components, pregnancy and breastfeeding.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Consultation with a specialist is recommended before use. Do not exceed the recommended doses.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ZAMINPHARM LLC, Republic of Uzbekistan, Tashkent.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