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Somnium</w:t>
      </w:r>
    </w:p>
    <w:p>
      <w:pPr>
        <w:spacing w:after="160"/>
      </w:pPr>
      <w:r>
        <w:rPr>
          <w:sz w:val="22"/>
          <w:color w:val="6B7280"/>
        </w:rPr>
        <w:t xml:space="preserve">Oral drops with melatonin, glycine and valerian. For healthy sleep and stress resistance.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drops, 50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Valerian extract — 20 mg
                <w:br/>
                Melatonin — 2 mg
                <w:br/>
                Glycine — 1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Melatonin</w:t>
      </w:r>
    </w:p>
    <w:p>
      <w:pPr>
        <w:spacing w:after="120"/>
      </w:pPr>
      <w:r>
        <w:rPr>
          <w:sz w:val="22"/>
        </w:rPr>
        <w:t xml:space="preserve">A natural regulator of the circadian rhythm: it ensures quick falling asleep, quality sleep and comfortable waking. It has adaptogenic, sedative, immunostimulating and antioxidant effects.</w:t>
      </w:r>
    </w:p>
    <w:p>
      <w:pPr>
        <w:spacing w:after="20"/>
      </w:pPr>
      <w:r>
        <w:rPr>
          <w:b/>
          <w:sz w:val="22"/>
        </w:rPr>
        <w:t xml:space="preserve">Glycine</w:t>
      </w:r>
    </w:p>
    <w:p>
      <w:pPr>
        <w:spacing w:after="120"/>
      </w:pPr>
      <w:r>
        <w:rPr>
          <w:sz w:val="22"/>
        </w:rPr>
        <w:t xml:space="preserve">A metabolic regulator: it reduces psycho-emotional tension, improves mood, eases falling asleep and increases mental performance.</w:t>
      </w:r>
    </w:p>
    <w:p>
      <w:pPr>
        <w:spacing w:after="20"/>
      </w:pPr>
      <w:r>
        <w:rPr>
          <w:b/>
          <w:sz w:val="22"/>
        </w:rPr>
        <w:t xml:space="preserve">Valerian extract</w:t>
      </w:r>
    </w:p>
    <w:p>
      <w:pPr>
        <w:spacing w:after="120"/>
      </w:pPr>
      <w:r>
        <w:rPr>
          <w:sz w:val="22"/>
        </w:rPr>
        <w:t xml:space="preserve">Has a moderate sedative effect and eases natural sleep. The effect develops gently but steadily.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Sleep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insomnia and sleep disturbances.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Falling asleep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Promotes sleep and regulates the sleep-wake cycle.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Increases stress resistance and reduces tension.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for reduced mental performance.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Children — 5 drops 3 times a day; adults — 10 drops 3 times a day.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