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Vitoglits</w:t>
      </w:r>
    </w:p>
    <w:p>
      <w:pPr>
        <w:spacing w:after="160"/>
      </w:pPr>
      <w:r>
        <w:rPr>
          <w:sz w:val="22"/>
          <w:color w:val="6B7280"/>
        </w:rPr>
        <w:t xml:space="preserve">Capsules with GABA, glycine, glutamine, coenzyme Q10 and vitamins B6, B9. Support for brain function and cognition in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Capsules 0.5 g, No.30.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capsule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GABA — 125 mg · Glycine — 2 mg
                <w:br/>
                Glutamine — 100 mg · Coenzyme Q10 — 20 mg
                <w:br/>
                Vitamin B6 — 0.5 mg · Vitamin B9 — 0.05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Gamma-aminobutyric acid</w:t>
      </w:r>
    </w:p>
    <w:p>
      <w:pPr>
        <w:spacing w:after="120"/>
      </w:pPr>
      <w:r>
        <w:rPr>
          <w:sz w:val="22"/>
        </w:rPr>
        <w:t xml:space="preserve">A natural metabolite that provides energy to nerve cells, increases resistance to oxygen deficiency (anti-hypoxic effect), improves circulation and the removal of metabolic products.</w:t>
      </w:r>
    </w:p>
    <w:p>
      <w:pPr>
        <w:spacing w:after="20"/>
      </w:pPr>
      <w:r>
        <w:rPr>
          <w:b/>
          <w:sz w:val="22"/>
        </w:rPr>
        <w:t xml:space="preserve">Coenzyme Q10 and L-glutamine</w:t>
      </w:r>
    </w:p>
    <w:p>
      <w:pPr>
        <w:spacing w:after="120"/>
      </w:pPr>
      <w:r>
        <w:rPr>
          <w:sz w:val="22"/>
        </w:rPr>
        <w:t xml:space="preserve">Q10 participates in energy production and protects against free radicals; L-glutamine affects the nervous and endocrine systems, protects the liver and helps form glutathione.</w:t>
      </w:r>
    </w:p>
    <w:p>
      <w:pPr>
        <w:spacing w:after="20"/>
      </w:pPr>
      <w:r>
        <w:rPr>
          <w:b/>
          <w:sz w:val="22"/>
        </w:rPr>
        <w:t xml:space="preserve">Vitamins B6, B9 and glycine</w:t>
      </w:r>
    </w:p>
    <w:p>
      <w:pPr>
        <w:spacing w:after="120"/>
      </w:pPr>
      <w:r>
        <w:rPr>
          <w:sz w:val="22"/>
        </w:rPr>
        <w:t xml:space="preserve">B vitamins act as catalysts of reactions in the nervous and cardiovascular systems; glycine normalizes protective inhibition in the CNS, reduces tension and improves mental performance.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Brain &amp; memory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Improves cognitive functions and brain development in children.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Load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Increases resistance to mental and physical stress.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Antioxidant, boosts immunity, improves appetite.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Balance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Restores acid-base balance under muscle load and hypoxia.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orally. Adults and children over 12 — 1 capsule twice a day with meals. Course: 2–3 weeks. May be repeated on a specialist's recommendation.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components, pregnancy.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