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Хандро</w:t>
      </w:r>
    </w:p>
    <w:p>
      <w:pPr>
        <w:spacing w:after="160"/>
      </w:pPr>
      <w:r>
        <w:rPr>
          <w:sz w:val="22"/>
          <w:color w:val="6B7280"/>
        </w:rPr>
        <w:t xml:space="preserve">Порошок для суставов и костей: глюкозамин, хондроитин, кальций и витамин C. Поддержка хрящевой ткани и подвижности.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приготовления раствора, 30 саше-пакетов.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саше (5 г)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Глюкозамина сульфат — 1000 мг
                <w:br/>
                Хондроитина сульфат — 1000 мг
                <w:br/>
                Кальций пиколинат — 1000 мг · Витамин C — 200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Глюкозамин сульфат</w:t>
      </w:r>
    </w:p>
    <w:p>
      <w:pPr>
        <w:spacing w:after="120"/>
      </w:pPr>
      <w:r>
        <w:rPr>
          <w:sz w:val="22"/>
        </w:rPr>
        <w:t xml:space="preserve">Способствует восстановлению и поддержанию хрящевой ткани, стимулирует синтез суставной жидкости, улучшает подвижность суставов и снижает дискомфорт при нагрузках.</w:t>
      </w:r>
    </w:p>
    <w:p>
      <w:pPr>
        <w:spacing w:after="20"/>
      </w:pPr>
      <w:r>
        <w:rPr>
          <w:b/>
          <w:sz w:val="22"/>
        </w:rPr>
        <w:t xml:space="preserve">Хондроитин сульфат</w:t>
      </w:r>
    </w:p>
    <w:p>
      <w:pPr>
        <w:spacing w:after="120"/>
      </w:pPr>
      <w:r>
        <w:rPr>
          <w:sz w:val="22"/>
        </w:rPr>
        <w:t xml:space="preserve">Участвует в формировании хряща, замедляет его разрушение, улучшает эластичность и амортизационные свойства суставов, способствует удержанию влаги в хрящевой ткани.</w:t>
      </w:r>
    </w:p>
    <w:p>
      <w:pPr>
        <w:spacing w:after="20"/>
      </w:pPr>
      <w:r>
        <w:rPr>
          <w:b/>
          <w:sz w:val="22"/>
        </w:rPr>
        <w:t xml:space="preserve">Кальций пиколинат и витамин C</w:t>
      </w:r>
    </w:p>
    <w:p>
      <w:pPr>
        <w:spacing w:after="120"/>
      </w:pPr>
      <w:r>
        <w:rPr>
          <w:sz w:val="22"/>
        </w:rPr>
        <w:t xml:space="preserve">Кальций — источник легкоусвояемого минерала для прочности костей. Витамин C участвует в синтезе коллагена, укрепляет соединительную ткань и оказывает антиоксидантное действие.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Суставы и кости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здоровья суставов и костей.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Подвижность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подвижности суставов, снижение скованности и дискомфорта при нагрузках.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Хрящевая ткань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Поддержание и восстановление хрящевой ткани.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Возрастные изменения опорно-двигательного аппарата, высокие нагрузки и спорт.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Взрослым — по 1 саше (5 г) в день. Содержимое растворить в 150–200 мл воды комнатной температуры, тщательно размешать и принимать во время или после еды. Продолжительность приёма — 1 месяц, при необходимости повторить после консультации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Беременность и кормление грудью — по рекомендации специалиста. Детям — после консультации.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индивидуальные аллергические реакции, расстройства пищеварения. При появлении прекратить приём и обратиться к специалисту.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