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Ингалитол</w:t>
      </w:r>
    </w:p>
    <w:p>
      <w:pPr>
        <w:spacing w:after="160"/>
      </w:pPr>
      <w:r>
        <w:rPr>
          <w:sz w:val="22"/>
          <w:color w:val="6B7280"/>
        </w:rPr>
        <w:t xml:space="preserve">Спрей для местного применения — антибактериальное и противовоспалительное средство для горла и полости рта.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Спрей для местного применения, 15 мл, с распылительной насадкой.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100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Экстракт эвкалипта — 0,2 мг · Солодка — 2 мг
                <w:br/>
                Алтей — 2 мг · Масло мяты — 0,06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Эвкалипт</w:t>
      </w:r>
    </w:p>
    <w:p>
      <w:pPr>
        <w:spacing w:after="120"/>
      </w:pPr>
      <w:r>
        <w:rPr>
          <w:sz w:val="22"/>
        </w:rPr>
        <w:t xml:space="preserve">Обладает вяжущим эффектом, подавляет развитие патогенной микрофлоры, повышает активность иммунной системы, ускоряет регенерацию тканей и укрепляет сосуды.</w:t>
      </w:r>
    </w:p>
    <w:p>
      <w:pPr>
        <w:spacing w:after="20"/>
      </w:pPr>
      <w:r>
        <w:rPr>
          <w:b/>
          <w:sz w:val="22"/>
        </w:rPr>
        <w:t xml:space="preserve">Солодка</w:t>
      </w:r>
    </w:p>
    <w:p>
      <w:pPr>
        <w:spacing w:after="120"/>
      </w:pPr>
      <w:r>
        <w:rPr>
          <w:sz w:val="22"/>
        </w:rPr>
        <w:t xml:space="preserve">Глицирризиновая кислота активирует факторы иммунной системы, укрепляет слизистые верхних дыхательных путей и ослабляет воспалительные реакции.</w:t>
      </w:r>
    </w:p>
    <w:p>
      <w:pPr>
        <w:spacing w:after="20"/>
      </w:pPr>
      <w:r>
        <w:rPr>
          <w:b/>
          <w:sz w:val="22"/>
        </w:rPr>
        <w:t xml:space="preserve">Алтей и мята</w:t>
      </w:r>
    </w:p>
    <w:p>
      <w:pPr>
        <w:spacing w:after="120"/>
      </w:pPr>
      <w:r>
        <w:rPr>
          <w:sz w:val="22"/>
        </w:rPr>
        <w:t xml:space="preserve">Алтей смягчает и защищает слизистую, мята освежает, активирует кровообращение и тормозит развитие болезнетворных бактерий.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Горло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Улучшает состояние слизистых горла и полости рта.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Антибактериальное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Антибактериальное и противовоспалительное действие.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Иммунитет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Повышает местный иммунитет.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Свежесть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Освежает дыхание и устраняет неприятные запахи.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Взрослым и детям распылять непосредственно в полость рта и горла 3–4 раза в день. Воздержаться от приёма пищи и питья за 30 минут до и после использования. Перед применением взболтать.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Отпускается без рецепта. Гигиеническое средство, не является лекарством.</w:t>
      </w:r>
    </w:p>
    <w:p>
      <w:pPr>
        <w:spacing w:after="120"/>
      </w:pPr>
      <w:r>
        <w:rPr>
          <w:sz w:val="18"/>
          <w:color w:val="6B7280"/>
        </w:rPr>
        <w:t xml:space="preserve">Гигиеническое средство. Не является лекарственным средством! Перед применением рекомендуется консультация специалиста. Ts 306766008-008:2023. Производитель: ООО «HVARA», 220100,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