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Alfa-Glumin</w:t>
      </w:r>
    </w:p>
    <w:p>
      <w:pPr>
        <w:spacing w:after="160"/>
      </w:pPr>
      <w:r>
        <w:rPr>
          <w:sz w:val="22"/>
          <w:color w:val="6B7280"/>
        </w:rPr>
        <w:t xml:space="preserve">Capsule con ademetionina, glutatione e acido alfa-lipoico. Un epatoprotettore per la protezione del fegato e la salute della pelle.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0,5 g, n.30.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Ademetionina — 200 mg
                <w:br/>
                Glutatione — 150 mg
                <w:br/>
                Acido alfa-lipoico — 150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Ademetionina</w:t>
      </w:r>
    </w:p>
    <w:p>
      <w:pPr>
        <w:spacing w:after="120"/>
      </w:pPr>
      <w:r>
        <w:rPr>
          <w:sz w:val="22"/>
        </w:rPr>
        <w:t xml:space="preserve">Appartiene al gruppo degli epatoprotettori. Ha azione coleretica e proprietà disintossicanti, rigeneranti, antiossidanti, antifibrotiche e neuroprotettive.</w:t>
      </w:r>
    </w:p>
    <w:p>
      <w:pPr>
        <w:spacing w:after="20"/>
      </w:pPr>
      <w:r>
        <w:rPr>
          <w:b/>
          <w:sz w:val="22"/>
        </w:rPr>
        <w:t xml:space="preserve">Glutatione</w:t>
      </w:r>
    </w:p>
    <w:p>
      <w:pPr>
        <w:spacing w:after="120"/>
      </w:pPr>
      <w:r>
        <w:rPr>
          <w:sz w:val="22"/>
        </w:rPr>
        <w:t xml:space="preserve">Un potente antiossidante intracellulare. Lega radicali liberi e tossine, sostiene la disintossicazione epatica e protegge le cellule dallo stress ossidativo.</w:t>
      </w:r>
    </w:p>
    <w:p>
      <w:pPr>
        <w:spacing w:after="20"/>
      </w:pPr>
      <w:r>
        <w:rPr>
          <w:b/>
          <w:sz w:val="22"/>
        </w:rPr>
        <w:t xml:space="preserve">Acido alfa-lipoico</w:t>
      </w:r>
    </w:p>
    <w:p>
      <w:pPr>
        <w:spacing w:after="120"/>
      </w:pPr>
      <w:r>
        <w:rPr>
          <w:sz w:val="22"/>
        </w:rPr>
        <w:t xml:space="preserve">Un antiossidante universale, coinvolto nel metabolismo energetico, protegge le cellule epatiche e il tessuto nervoso e normalizza il metabolismo di lipidi e carboidrati.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Fegato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Epatiti acute e croniche di varia eziologia.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Pelle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Malattie cutanee di varia eziologia.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Sistema nervoso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Encefalopatia epatica.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Metabolismo lipidico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Iperlipidemia.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 durante i pasti. Adulti e bambini sopra i 12 anni — 1 capsula 1–2 volte al giorno. La durata è stabilita individualmente; ripetibile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gravidanza, allattamento.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36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