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Aminobelin KIDS</w:t>
      </w:r>
    </w:p>
    <w:p>
      <w:pPr>
        <w:spacing w:after="160"/>
      </w:pPr>
      <w:r>
        <w:rPr>
          <w:sz w:val="22"/>
          <w:color w:val="6B7280"/>
        </w:rPr>
        <w:t xml:space="preserve">Gocce orali — un complesso di amminoacidi con vitamina C. Sostegno durante la crescita attiva del bambino. Per bambini dalla nascita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flacone da 50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(per 2 ml)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Un complesso di 20 amminoacidi: L-leucina 3,76 mg, L-lisina 5 mg, L-metionina 1,84 mg, L-valina, L-isoleucina, L-treonina, L-arginina, glicina e altri
                <w:br/>
                Vitamina C — 120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L-lisina</w:t>
      </w:r>
    </w:p>
    <w:p>
      <w:pPr>
        <w:spacing w:after="120"/>
      </w:pPr>
      <w:r>
        <w:rPr>
          <w:sz w:val="22"/>
        </w:rPr>
        <w:t xml:space="preserve">Un amminoacido essenziale necessario per la crescita e la formazione dei tessuti, la sintesi di proteine e collagene e l'assorbimento del calcio. Sostiene l'immunità.</w:t>
      </w:r>
    </w:p>
    <w:p>
      <w:pPr>
        <w:spacing w:after="20"/>
      </w:pPr>
      <w:r>
        <w:rPr>
          <w:b/>
          <w:sz w:val="22"/>
        </w:rPr>
        <w:t xml:space="preserve">L-triptofano</w:t>
      </w:r>
    </w:p>
    <w:p>
      <w:pPr>
        <w:spacing w:after="120"/>
      </w:pPr>
      <w:r>
        <w:rPr>
          <w:sz w:val="22"/>
        </w:rPr>
        <w:t xml:space="preserve">Un amminoacido essenziale, precursore di serotonina e melatonina. Favorisce lo sviluppo armonioso del sistema nervoso, la calma e un sonno sano nei bambini.</w:t>
      </w:r>
    </w:p>
    <w:p>
      <w:pPr>
        <w:spacing w:after="20"/>
      </w:pPr>
      <w:r>
        <w:rPr>
          <w:b/>
          <w:sz w:val="22"/>
        </w:rPr>
        <w:t xml:space="preserve">Vitamina C</w:t>
      </w:r>
    </w:p>
    <w:p>
      <w:pPr>
        <w:spacing w:after="120"/>
      </w:pPr>
      <w:r>
        <w:rPr>
          <w:sz w:val="22"/>
        </w:rPr>
        <w:t xml:space="preserve">Un antiossidante che rafforza l'immunità nella stagione dei virus, migliora l'assorbimento del ferro e partecipa alla sintesi del collagene e al metabolismo energetico.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Sviluppo cerebrale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Sviluppo armonioso del cervello e del sistema nervoso.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Crescita e tessuti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crescita e della formazione dei tessuti.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Aiuto al sistema immunitario nella stagione dei virus.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Appetito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Miglioramento dell'appetito e dell'assorbimento del cibo.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Agitare prima dell'uso. Assumere per via orale. Può essere presente un sedimento (tipico dei componenti di origine vegetale). Verificare il dosaggio esatto in base all'età nel foglietto illustrativo o con uno specialista. Adatto ai bambini dalla nascita (0+).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Conservare 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Prodotto su ordine per HVARA SRL, Piazza IV Novembre 4, 20124 Milano, Italia.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