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Aquanos</w:t>
      </w:r>
    </w:p>
    <w:p>
      <w:pPr>
        <w:spacing w:after="160"/>
      </w:pPr>
      <w:r>
        <w:rPr>
          <w:sz w:val="22"/>
          <w:color w:val="6B7280"/>
        </w:rPr>
        <w:t xml:space="preserve">Spray nasale con sale marino, camomilla e aloe vera. Per il lavaggio e l'irrigazione del cavo nasale in bambini e adulti.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Liquido in flaconi di polimero o vetro con erogatori (50 ml).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100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Sale marino — 900 mg / 2,1 g
                <w:br/>
                Estratto di camomilla — 25 mg · Aloe vera — 25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Sale marino</w:t>
      </w:r>
    </w:p>
    <w:p>
      <w:pPr>
        <w:spacing w:after="120"/>
      </w:pPr>
      <w:r>
        <w:rPr>
          <w:sz w:val="22"/>
        </w:rPr>
        <w:t xml:space="preserve">Rimuove muco e croste, idrata la mucosa, riduce la congestione nasale e ripristina la respirazione, riducendo il rischio di diffusione dell'infezione a seni e orecchio.</w:t>
      </w:r>
    </w:p>
    <w:p>
      <w:pPr>
        <w:spacing w:after="20"/>
      </w:pPr>
      <w:r>
        <w:rPr>
          <w:b/>
          <w:sz w:val="22"/>
        </w:rPr>
        <w:t xml:space="preserve">Aloe vera</w:t>
      </w:r>
    </w:p>
    <w:p>
      <w:pPr>
        <w:spacing w:after="120"/>
      </w:pPr>
      <w:r>
        <w:rPr>
          <w:sz w:val="22"/>
        </w:rPr>
        <w:t xml:space="preserve">Potenzia l'azione antinfiammatoria, antisettica e riparatrice dell'acqua di mare e stimola ulteriormente l'immunità locale.</w:t>
      </w:r>
    </w:p>
    <w:p>
      <w:pPr>
        <w:spacing w:after="20"/>
      </w:pPr>
      <w:r>
        <w:rPr>
          <w:b/>
          <w:sz w:val="22"/>
        </w:rPr>
        <w:t xml:space="preserve">Camomilla</w:t>
      </w:r>
    </w:p>
    <w:p>
      <w:pPr>
        <w:spacing w:after="120"/>
      </w:pPr>
      <w:r>
        <w:rPr>
          <w:sz w:val="22"/>
        </w:rPr>
        <w:t xml:space="preserve">Ha azione antinfiammatoria e lenitiva sulla mucosa nasale e rinofaringea.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Riniti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Riniti acute e croniche (naso che cola), allergiche e vasomotorie.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Sinusiti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Sinusiti acute e croniche, adenoidi.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delle infezioni respiratorie nella stagione fredda.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interventi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Condizioni dopo interventi chirurgici al cavo nasale e ai seni.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Spruzzare in ogni narice 3–4 volte, più spesso se necessario, fino alla completa scomparsa dei sintomi. Aumenta l'efficacia di altri prodotti applicati sulla mucosa nasale.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36 mesi. Disponibile senza ricetta. Prodotto igienico, non è un medicinale.</w:t>
      </w:r>
    </w:p>
    <w:p>
      <w:pPr>
        <w:spacing w:after="120"/>
      </w:pPr>
      <w:r>
        <w:rPr>
          <w:sz w:val="18"/>
          <w:color w:val="6B7280"/>
        </w:rPr>
        <w:t xml:space="preserve">Prodotto igienico. Non è un medicinale! Si raccomanda di consultare uno specialista prima dell'uso. Produttore: LLC HVARA, 220100,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