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Astaxion</w:t>
      </w:r>
    </w:p>
    <w:p>
      <w:pPr>
        <w:spacing w:after="160"/>
      </w:pPr>
      <w:r>
        <w:rPr>
          <w:sz w:val="22"/>
          <w:color w:val="6B7280"/>
        </w:rPr>
        <w:t xml:space="preserve">Capsule con astaxantina ed estratti di mirtillo e bacche di goji. Un potente antiossidante e immunostimolante per vista e sistema nervoso.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60 per confezione.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Astaxantina naturale — 12 mg
                <w:br/>
                Estratto di mirtillo — 20 mg
                <w:br/>
                Estratto di bacche di goji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Astaxantina</w:t>
      </w:r>
    </w:p>
    <w:p>
      <w:pPr>
        <w:spacing w:after="120"/>
      </w:pPr>
      <w:r>
        <w:rPr>
          <w:sz w:val="22"/>
        </w:rPr>
        <w:t xml:space="preserve">Un carotenoide naturale con potenti proprietà antiossidanti. Attraversa le barriere emato-encefalica ed emato-retinica, proteggendo occhi, cervello e sistema nervoso. È 550 volte più potente della vitamina E e 6000 volte più potente della vitamina C.</w:t>
      </w:r>
    </w:p>
    <w:p>
      <w:pPr>
        <w:spacing w:after="20"/>
      </w:pPr>
      <w:r>
        <w:rPr>
          <w:b/>
          <w:sz w:val="22"/>
        </w:rPr>
        <w:t xml:space="preserve">Estratto di mirtillo</w:t>
      </w:r>
    </w:p>
    <w:p>
      <w:pPr>
        <w:spacing w:after="120"/>
      </w:pPr>
      <w:r>
        <w:rPr>
          <w:sz w:val="22"/>
        </w:rPr>
        <w:t xml:space="preserve">Migliora l'acuità visiva, amplia il campo visivo e riduce l'affaticamento oculare. Partecipa ai processi biochimici del sistema visivo.</w:t>
      </w:r>
    </w:p>
    <w:p>
      <w:pPr>
        <w:spacing w:after="20"/>
      </w:pPr>
      <w:r>
        <w:rPr>
          <w:b/>
          <w:sz w:val="22"/>
        </w:rPr>
        <w:t xml:space="preserve">Bacche di goji</w:t>
      </w:r>
    </w:p>
    <w:p>
      <w:pPr>
        <w:spacing w:after="120"/>
      </w:pPr>
      <w:r>
        <w:rPr>
          <w:sz w:val="22"/>
        </w:rPr>
        <w:t xml:space="preserve">Contengono 11 macroelementi, 22 oligoelementi e 18 aminoacidi, compresi quelli essenziali. Sostengono il tono generale e il metabolismo.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e rafforzamento degli occhi, riduzione dell'affaticamento, protezione della retina.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il rischio di malattie di Alzheimer e Parkinson e protegge il SNC.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Rafforza l'immunità e aumenta la resistenza e le prestazioni.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Anti-età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Protegge dall'invecchiamento; prevenzione di ictus e infarti.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6 anni — 1 capsula una volta al giorno durante i pasti. Il ciclo può essere ripetuto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bambini sotto i 6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