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Begamovit</w:t>
      </w:r>
    </w:p>
    <w:p>
      <w:pPr>
        <w:spacing w:after="160"/>
      </w:pPr>
      <w:r>
        <w:rPr>
          <w:sz w:val="22"/>
          <w:color w:val="6B7280"/>
        </w:rPr>
        <w:t xml:space="preserve">Un complesso vitaminico-minerale con Omega-3 per bambini e adulti. Sostiene immunità, appetito, memoria e prestazioni.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Soluzione orale, flacone da 110 ml con bicchiere dosatore.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5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Omega-3 — 2,5 mg · Vitamina C — 2,0 mg
                <w:br/>
                Camomilla — 15 mg · B12 — 0,1 mcg
                <w:br/>
                B6 — 2,5 mg · D3 — 500 UI · L-glutammina — 50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Omega-3</w:t>
      </w:r>
    </w:p>
    <w:p>
      <w:pPr>
        <w:spacing w:after="120"/>
      </w:pPr>
      <w:r>
        <w:rPr>
          <w:sz w:val="22"/>
        </w:rPr>
        <w:t xml:space="preserve">Gli acidi EPA e DHA contribuiscono alla formazione delle membrane cellulari del cervello e della vista, migliorano memoria e apprendimento e riducono la stanchezza.</w:t>
      </w:r>
    </w:p>
    <w:p>
      <w:pPr>
        <w:spacing w:after="20"/>
      </w:pPr>
      <w:r>
        <w:rPr>
          <w:b/>
          <w:sz w:val="22"/>
        </w:rPr>
        <w:t xml:space="preserve">Vitamine C, B6, B12</w:t>
      </w:r>
    </w:p>
    <w:p>
      <w:pPr>
        <w:spacing w:after="120"/>
      </w:pPr>
      <w:r>
        <w:rPr>
          <w:sz w:val="22"/>
        </w:rPr>
        <w:t xml:space="preserve">Potenziano la risposta immunitaria, le prestazioni mentali e fisiche, rafforzano il sistema nervoso e normalizzano metabolismo e pressione.</w:t>
      </w:r>
    </w:p>
    <w:p>
      <w:pPr>
        <w:spacing w:after="20"/>
      </w:pPr>
      <w:r>
        <w:rPr>
          <w:b/>
          <w:sz w:val="22"/>
        </w:rPr>
        <w:t xml:space="preserve">Vitamina D3 e L-glutammina</w:t>
      </w:r>
    </w:p>
    <w:p>
      <w:pPr>
        <w:spacing w:after="120"/>
      </w:pPr>
      <w:r>
        <w:rPr>
          <w:sz w:val="22"/>
        </w:rPr>
        <w:t xml:space="preserve">La D3 regola il metabolismo di calcio e fosforo, importante per prevenire il rachitismo. La L-glutammina sostiene i sistemi nervoso ed endocrino e protegge il fegato.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Appetito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Contribuisce ad aumentare l'appetito.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Immunità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Aumenta l'immunità e la difesa antiossidante dell'organismo.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Impegno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Aumenta la resistenza agli sforzi mentali e fisici.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Vitamine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Prevenzione del rachitismo e reintegro delle carenze vitaminiche.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Per uso orale durante i pasti. Bambini 1–3 anni — 10 ml una volta al giorno; 3–12 anni — 15 ml una volta al giorno; adulti e bambini sopra i 12 anni — 15 ml due volte al giorno. Ciclo: 14–30 giorni, ripetibile su consiglio dello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componenti, gravidanza.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