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Fibromas</w:t>
      </w:r>
    </w:p>
    <w:p>
      <w:pPr>
        <w:spacing w:after="160"/>
      </w:pPr>
      <w:r>
        <w:rPr>
          <w:sz w:val="22"/>
          <w:color w:val="6B7280"/>
        </w:rPr>
        <w:t xml:space="preserve">Capsule con indolo-3-carbinolo, fuco, igname selvatico ed EGCG. Sostegno alla salute del seno e del sistema riproduttivo femminile.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Indolo-3-carbinolo — 150 mg
                <w:br/>
                Estratto di fuco — 50 mg
                <w:br/>
                Estratto di igname selvatico — 50 mg · EGCG — 50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Indolo-3-carbinolo</w:t>
      </w:r>
    </w:p>
    <w:p>
      <w:pPr>
        <w:spacing w:after="120"/>
      </w:pPr>
      <w:r>
        <w:rPr>
          <w:sz w:val="22"/>
        </w:rPr>
        <w:t xml:space="preserve">Ha effetti antitumorali, anticancerogeni e detox. Normalizza l'equilibrio degli estrogeni, blocca i meccanismi non ormonali di sviluppo di cellule patologiche nell'utero e nel seno e migliora la funzione epatica.</w:t>
      </w:r>
    </w:p>
    <w:p>
      <w:pPr>
        <w:spacing w:after="20"/>
      </w:pPr>
      <w:r>
        <w:rPr>
          <w:b/>
          <w:sz w:val="22"/>
        </w:rPr>
        <w:t xml:space="preserve">Fuco ed EGCG</w:t>
      </w:r>
    </w:p>
    <w:p>
      <w:pPr>
        <w:spacing w:after="120"/>
      </w:pPr>
      <w:r>
        <w:rPr>
          <w:sz w:val="22"/>
        </w:rPr>
        <w:t xml:space="preserve">Il fuco normalizza la sintesi degli ormoni sessuali, riduce il rischio di cancro al seno e agisce come antiossidante. L'EGCG protegge le cellule dai radicali liberi e ha effetto anti-angiogenico.</w:t>
      </w:r>
    </w:p>
    <w:p>
      <w:pPr>
        <w:spacing w:after="20"/>
      </w:pPr>
      <w:r>
        <w:rPr>
          <w:b/>
          <w:sz w:val="22"/>
        </w:rPr>
        <w:t xml:space="preserve">Igname selvatico (dioscorea)</w:t>
      </w:r>
    </w:p>
    <w:p>
      <w:pPr>
        <w:spacing w:after="120"/>
      </w:pPr>
      <w:r>
        <w:rPr>
          <w:sz w:val="22"/>
        </w:rPr>
        <w:t xml:space="preserve">Contiene fitoestrogeni che normalizzano lo stato ormonale, regolano il ciclo mestruale, sostengono il tono genitale durante la menopausa e proteggono dall'osteoporosi.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Apparato riproduttivo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Salute di seno, endometrio, cervice e ovaie.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Equilibrio ormonale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Regolazione dell'equilibrio, aiuto con PMS e menopausa.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Terapia combinata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Endometriosi, adenomiosi, fibromi uterini, iperplasia endometriale senza atipia.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Riduce il rischio di malattie ormono-dipendenti, protegge dall'osteoporosi.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 durante i pasti. Adulti e bambini sopra i 12 anni — 1 capsula una volta al giorno.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gravidanza, allattamento.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