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Gopanteval</w:t>
      </w:r>
    </w:p>
    <w:p>
      <w:pPr>
        <w:spacing w:after="160"/>
      </w:pPr>
      <w:r>
        <w:rPr>
          <w:sz w:val="22"/>
          <w:color w:val="6B7280"/>
        </w:rPr>
        <w:t xml:space="preserve">Una soluzione orale a base di acido opantenico. Un nootropico per il sistema nervoso e le funzioni cognitive.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Soluzione orale, flacone da 100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Principio attivo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Acido opantenico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Acido opantenico</w:t>
      </w:r>
    </w:p>
    <w:p>
      <w:pPr>
        <w:spacing w:after="120"/>
      </w:pPr>
      <w:r>
        <w:rPr>
          <w:sz w:val="22"/>
        </w:rPr>
        <w:t xml:space="preserve">Un nootropico, derivato del GABA. Combina un lieve effetto stimolante e calmante, migliora il metabolismo nelle cellule nervose e la resistenza del cervello allo sforzo.</w:t>
      </w:r>
    </w:p>
    <w:p>
      <w:pPr>
        <w:spacing w:after="20"/>
      </w:pPr>
      <w:r>
        <w:rPr>
          <w:b/>
          <w:sz w:val="22"/>
        </w:rPr>
        <w:t xml:space="preserve">Funzioni cognitive</w:t>
      </w:r>
    </w:p>
    <w:p>
      <w:pPr>
        <w:spacing w:after="120"/>
      </w:pPr>
      <w:r>
        <w:rPr>
          <w:sz w:val="22"/>
        </w:rPr>
        <w:t xml:space="preserve">Sostiene memoria, attenzione e prestazioni mentali.</w:t>
      </w:r>
    </w:p>
    <w:p>
      <w:pPr>
        <w:spacing w:after="20"/>
      </w:pPr>
      <w:r>
        <w:rPr>
          <w:b/>
          <w:sz w:val="22"/>
        </w:rPr>
        <w:t xml:space="preserve">Ridotta eccitabilità</w:t>
      </w:r>
    </w:p>
    <w:p>
      <w:pPr>
        <w:spacing w:after="120"/>
      </w:pPr>
      <w:r>
        <w:rPr>
          <w:sz w:val="22"/>
        </w:rPr>
        <w:t xml:space="preserve">Riduce l'eccitabilità nervosa e aiuta a normalizzare comportamento e sonno.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Memoria e attenzione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di memoria, attenzione e concentrazione.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Eccitabilità nervosa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Riduzione dell'eccitabilità nervosa e dell'irritabilità.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Prestazioni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Aumento delle prestazioni mentali e fisiche.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Sistema nervoso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della normale funzione del sistema nervoso.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Assumere per via orale. Verificare il dosaggio esatto e la durata del ciclo nel foglietto illustrativo o con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</w:t>
      </w:r>
    </w:p>
    <w:p>
      <w:pPr>
        <w:spacing w:after="120"/>
      </w:pPr>
      <w:r>
        <w:rPr>
          <w:sz w:val="18"/>
          <w:color w:val="6B7280"/>
        </w:rPr>
        <w:t xml:space="preserve">Leggere le istruzioni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