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HyaColl 10000</w:t>
      </w:r>
    </w:p>
    <w:p>
      <w:pPr>
        <w:spacing w:after="160"/>
      </w:pPr>
      <w:r>
        <w:rPr>
          <w:sz w:val="22"/>
          <w:color w:val="6B7280"/>
        </w:rPr>
        <w:t xml:space="preserve">Collagene marino idrolizzato 10.000 mg in bustine con acido ialuronico e vitamine. Bellezza dall'interno: pelle, capelli, unghie, articolazioni.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Polvere per uso orale in bustine da 10 g, n.30.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bustina (15 g)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Collagene — 10.000 mg · Acido ialuronico — 100 mg · Acido alfa-lipoico — 50 mg · Glutatione — 30 mg
                <w:br/>
                D-Biotina — 2,5 mg · Selenito di sodio — 120 mcg · Vitamina C — 250 mg · Zinco citrato — 88 mg
                <w:br/>
                B3 — 16 mg · Vitamina E — 6 mg · B5 — 6 mg · B6 — 1,4 mg · B12 — 2,5 mcg · Coenzima Q10 — 30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Collagene marino</w:t>
      </w:r>
    </w:p>
    <w:p>
      <w:pPr>
        <w:spacing w:after="120"/>
      </w:pPr>
      <w:r>
        <w:rPr>
          <w:sz w:val="22"/>
        </w:rPr>
        <w:t xml:space="preserve">Il collagene idrolizzato è facilmente assorbito, favorisce la produzione di collagene endogeno e sostiene la compattezza della pelle e la salute di articolazioni e tessuto connettivo.</w:t>
      </w:r>
    </w:p>
    <w:p>
      <w:pPr>
        <w:spacing w:after="20"/>
      </w:pPr>
      <w:r>
        <w:rPr>
          <w:b/>
          <w:sz w:val="22"/>
        </w:rPr>
        <w:t xml:space="preserve">Acido ialuronico</w:t>
      </w:r>
    </w:p>
    <w:p>
      <w:pPr>
        <w:spacing w:after="120"/>
      </w:pPr>
      <w:r>
        <w:rPr>
          <w:sz w:val="22"/>
        </w:rPr>
        <w:t xml:space="preserve">Fornisce idratazione alla pelle, trattiene l'umidità e ne mantiene elasticità e levigatezza.</w:t>
      </w:r>
    </w:p>
    <w:p>
      <w:pPr>
        <w:spacing w:after="20"/>
      </w:pPr>
      <w:r>
        <w:rPr>
          <w:b/>
          <w:sz w:val="22"/>
        </w:rPr>
        <w:t xml:space="preserve">Antiossidanti e vitamine</w:t>
      </w:r>
    </w:p>
    <w:p>
      <w:pPr>
        <w:spacing w:after="120"/>
      </w:pPr>
      <w:r>
        <w:rPr>
          <w:sz w:val="22"/>
        </w:rPr>
        <w:t xml:space="preserve">Acido alfa-lipoico, glutatione, vitamina C, selenio e coenzima Q10 forniscono protezione antiossidante; biotina e zinco rafforzano capelli e unghie; le vitamine del gruppo B sostengono l'immunità.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Pelle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Compattezza, idratazione e luminosità della pelle.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Capelli e unghie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Capelli e unghie sani e forti.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Articolazioni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di articolazioni e tessuto connettivo.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Protezione antiossidante e sostegno immunitario.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Sciogliere il contenuto di 1 bustina (15 g) in 200 ml di acqua tiepida e assumere per via orale una volta al giorno. Ciclo: 1 mese.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Intolleranza individuale ai componenti, gravidanza, allattamento.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Non superare le dosi raccomandate.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