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Klinton</w:t>
      </w:r>
    </w:p>
    <w:p>
      <w:pPr>
        <w:spacing w:after="160"/>
      </w:pPr>
      <w:r>
        <w:rPr>
          <w:sz w:val="22"/>
          <w:color w:val="6B7280"/>
        </w:rPr>
        <w:t xml:space="preserve">Un gel con clindamicina e perossido di benzoile contro l'acne. Doppia azione sulle cause dell'acne.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Gel per uso esterno, tubo da 30 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Clindamicina — 10 mg
                <w:br/>
                Perossido di benzoile — 50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Clindamicina</w:t>
      </w:r>
    </w:p>
    <w:p>
      <w:pPr>
        <w:spacing w:after="120"/>
      </w:pPr>
      <w:r>
        <w:rPr>
          <w:sz w:val="22"/>
        </w:rPr>
        <w:t xml:space="preserve">Un antibiotico lincosamidico che sopprime la crescita del Propionibacterium acnes — la causa principale degli elementi infiammatori dell'acne.</w:t>
      </w:r>
    </w:p>
    <w:p>
      <w:pPr>
        <w:spacing w:after="20"/>
      </w:pPr>
      <w:r>
        <w:rPr>
          <w:b/>
          <w:sz w:val="22"/>
        </w:rPr>
        <w:t xml:space="preserve">Perossido di benzoile</w:t>
      </w:r>
    </w:p>
    <w:p>
      <w:pPr>
        <w:spacing w:after="120"/>
      </w:pPr>
      <w:r>
        <w:rPr>
          <w:sz w:val="22"/>
        </w:rPr>
        <w:t xml:space="preserve">Ha un effetto cheratolitico e antibatterico, riduce i comedoni e asciuga le infiammazioni.</w:t>
      </w:r>
    </w:p>
    <w:p>
      <w:pPr>
        <w:spacing w:after="20"/>
      </w:pPr>
      <w:r>
        <w:rPr>
          <w:b/>
          <w:sz w:val="22"/>
        </w:rPr>
        <w:t xml:space="preserve">Sinergia</w:t>
      </w:r>
    </w:p>
    <w:p>
      <w:pPr>
        <w:spacing w:after="120"/>
      </w:pPr>
      <w:r>
        <w:rPr>
          <w:sz w:val="22"/>
        </w:rPr>
        <w:t xml:space="preserve">L'azione combinata dei componenti potenzia l'effetto e riduce il rischio di resistenza batterica.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Acne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delle forme infiammatorie dell'acne.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Comedoni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Ridotta formazione di comedoni.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Infiammazione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degli elementi infiammatori.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Pelle problematica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Cura della pelle grassa e problematica.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Solo per uso esterno. Applicare sulla pelle detersa. Vedere il foglietto per informazioni esatte.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 Solo per uso esterno.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Possibili secchezza, irritazione e desquamazione. Interrompere l'uso se le reazioni sono marcate.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Prodotto cosmetico.</w:t>
      </w:r>
    </w:p>
    <w:p>
      <w:pPr>
        <w:spacing w:after="120"/>
      </w:pPr>
      <w:r>
        <w:rPr>
          <w:sz w:val="18"/>
          <w:color w:val="6B7280"/>
        </w:rPr>
        <w:t xml:space="preserve">Prodotto cosmetico. Solo per uso esterno. Leggere le istruzioni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