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Mastopar Bio</w:t>
      </w:r>
    </w:p>
    <w:p>
      <w:pPr>
        <w:spacing w:after="160"/>
      </w:pPr>
      <w:r>
        <w:rPr>
          <w:sz w:val="22"/>
          <w:color w:val="6B7280"/>
        </w:rPr>
        <w:t xml:space="preserve">Una crema a base di gel — un rimedio completo per la prevenzione della mastopatia.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Crema a base di gel, tubo da 50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Destinazione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Un rimedio completo per la prevenzione della mastopatia.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Azione completa</w:t>
      </w:r>
    </w:p>
    <w:p>
      <w:pPr>
        <w:spacing w:after="120"/>
      </w:pPr>
      <w:r>
        <w:rPr>
          <w:sz w:val="22"/>
        </w:rPr>
        <w:t xml:space="preserve">I componenti vegetali aiutano a normalizzare la condizione del tessuto mammario.</w:t>
      </w:r>
    </w:p>
    <w:p>
      <w:pPr>
        <w:spacing w:after="20"/>
      </w:pPr>
      <w:r>
        <w:rPr>
          <w:b/>
          <w:sz w:val="22"/>
        </w:rPr>
        <w:t xml:space="preserve">Base in gel</w:t>
      </w:r>
    </w:p>
    <w:p>
      <w:pPr>
        <w:spacing w:after="120"/>
      </w:pPr>
      <w:r>
        <w:rPr>
          <w:sz w:val="22"/>
        </w:rPr>
        <w:t xml:space="preserve">Una base in gel leggera si assorbe rapidamente ed è facile da applicare.</w:t>
      </w:r>
    </w:p>
    <w:p>
      <w:pPr>
        <w:spacing w:after="20"/>
      </w:pPr>
      <w:r>
        <w:rPr>
          <w:b/>
          <w:sz w:val="22"/>
        </w:rPr>
        <w:t xml:space="preserve">Uso locale</w:t>
      </w:r>
    </w:p>
    <w:p>
      <w:pPr>
        <w:spacing w:after="120"/>
      </w:pPr>
      <w:r>
        <w:rPr>
          <w:sz w:val="22"/>
        </w:rPr>
        <w:t xml:space="preserve">Agisce localmente sull'area del seno.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Mastopatia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della mastopatia.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Seno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Mantenimento della salute del seno.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Fastidio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 fastidio nell'area del seno.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Cura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Cura locale del tessuto mammario.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sulla pelle nell'area del seno.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Solo per uso esterno. In caso di malattie del seno — dopo aver consultato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Sono possibili reazioni individuali. In tal caso interrompere 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Prodotto cosmetico.</w:t>
      </w:r>
    </w:p>
    <w:p>
      <w:pPr>
        <w:spacing w:after="120"/>
      </w:pPr>
      <w:r>
        <w:rPr>
          <w:sz w:val="18"/>
          <w:color w:val="6B7280"/>
        </w:rPr>
        <w:t xml:space="preserve">Prodotto cosmetico. Solo per uso esterno.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