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Mastopar Bio</w:t>
      </w:r>
    </w:p>
    <w:p>
      <w:pPr>
        <w:spacing w:after="160"/>
      </w:pPr>
      <w:r>
        <w:rPr>
          <w:sz w:val="22"/>
          <w:color w:val="6B7280"/>
        </w:rPr>
        <w:t xml:space="preserve">Un integratore alimentare con L-carnitina e arginina per sostenere la salute del seno.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n.60.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10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L-carnitina — 2,0 g
                <w:br/>
                Arginina — 0,20 g
                <w:br/>
                Eccip.: acqua depurata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L-carnitina</w:t>
      </w:r>
    </w:p>
    <w:p>
      <w:pPr>
        <w:spacing w:after="120"/>
      </w:pPr>
      <w:r>
        <w:rPr>
          <w:sz w:val="22"/>
        </w:rPr>
        <w:t xml:space="preserve">Partecipa al metabolismo energetico cellulare, favorisce il trasporto degli acidi grassi e normalizza i processi metabolici nei tessuti.</w:t>
      </w:r>
    </w:p>
    <w:p>
      <w:pPr>
        <w:spacing w:after="20"/>
      </w:pPr>
      <w:r>
        <w:rPr>
          <w:b/>
          <w:sz w:val="22"/>
        </w:rPr>
        <w:t xml:space="preserve">Arginina</w:t>
      </w:r>
    </w:p>
    <w:p>
      <w:pPr>
        <w:spacing w:after="120"/>
      </w:pPr>
      <w:r>
        <w:rPr>
          <w:sz w:val="22"/>
        </w:rPr>
        <w:t xml:space="preserve">Un aminoacido coinvolto nella sintesi dell'ossido nitrico, migliora la microcircolazione e la nutrizione dei tessuti e sostiene il tono vascolare.</w:t>
      </w:r>
    </w:p>
    <w:p>
      <w:pPr>
        <w:spacing w:after="20"/>
      </w:pPr>
      <w:r>
        <w:rPr>
          <w:b/>
          <w:sz w:val="22"/>
        </w:rPr>
        <w:t xml:space="preserve">Azione combinata</w:t>
      </w:r>
    </w:p>
    <w:p>
      <w:pPr>
        <w:spacing w:after="120"/>
      </w:pPr>
      <w:r>
        <w:rPr>
          <w:sz w:val="22"/>
        </w:rPr>
        <w:t xml:space="preserve">La combinazione dei componenti mira a sostenere la salute del seno e a migliorare il metabolismo tissutale.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Seno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alla salute del seno.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i processi metabolici nei tessuti.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Microcircolazione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Sostiene la circolazione e la nutrizione dei tessuti.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generale alla salute femminile.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Prima dell'uso, leggere le istruzioni e consultare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Leggere le istruzioni prima dell'uso.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Conservare al riparo dalla luce, a non più di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 anni.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usare dopo la data di scadenza.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