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Mikrolife</w:t>
      </w:r>
    </w:p>
    <w:p>
      <w:pPr>
        <w:spacing w:after="160"/>
      </w:pPr>
      <w:r>
        <w:rPr>
          <w:sz w:val="22"/>
          <w:color w:val="6B7280"/>
        </w:rPr>
        <w:t xml:space="preserve">Una polvere per sospensione orale, arricchita con zinco. Regolazione della funzione intestinale e sostegno digestivo.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per sospensione orale, fiale da 15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Caratteristica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Arricchito con zinco (Zn). Disponibile senza ricetta.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Zinco</w:t>
      </w:r>
    </w:p>
    <w:p>
      <w:pPr>
        <w:spacing w:after="120"/>
      </w:pPr>
      <w:r>
        <w:rPr>
          <w:sz w:val="22"/>
        </w:rPr>
        <w:t xml:space="preserve">Partecipa ai processi metabolici, sostiene la funzione intestinale, l'immunità e la rigenerazione della mucosa.</w:t>
      </w:r>
    </w:p>
    <w:p>
      <w:pPr>
        <w:spacing w:after="20"/>
      </w:pPr>
      <w:r>
        <w:rPr>
          <w:b/>
          <w:sz w:val="22"/>
        </w:rPr>
        <w:t xml:space="preserve">Regolazione intestinale</w:t>
      </w:r>
    </w:p>
    <w:p>
      <w:pPr>
        <w:spacing w:after="120"/>
      </w:pPr>
      <w:r>
        <w:rPr>
          <w:sz w:val="22"/>
        </w:rPr>
        <w:t xml:space="preserve">Aiuta a regolare la fisiologia dell'intestino crasso e ad ammorbidire le feci a fini medici.</w:t>
      </w:r>
    </w:p>
    <w:p>
      <w:pPr>
        <w:spacing w:after="20"/>
      </w:pPr>
      <w:r>
        <w:rPr>
          <w:b/>
          <w:sz w:val="22"/>
        </w:rPr>
        <w:t xml:space="preserve">Sostegno gastrointestinale</w:t>
      </w:r>
    </w:p>
    <w:p>
      <w:pPr>
        <w:spacing w:after="120"/>
      </w:pPr>
      <w:r>
        <w:rPr>
          <w:sz w:val="22"/>
        </w:rPr>
        <w:t xml:space="preserve">Usato nel trattamento del coma o precoma epatico e per normalizzare la funzione intestinale.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Intestino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Regolazione della fisiologia dell'intestino crasso.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Feci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Ammorbidimento delle feci a fini medici.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Fegato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in caso di coma o precoma epatico.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Digestione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Normalizzazione della digestione.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Sciogliere il contenuto della fiala secondo le indicazioni e assumere per via orale. Verificare il dosaggio esatto e la durata del ciclo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