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Treptovell UM</w:t>
      </w:r>
    </w:p>
    <w:p>
      <w:pPr>
        <w:spacing w:after="160"/>
      </w:pPr>
      <w:r>
        <w:rPr>
          <w:sz w:val="22"/>
          <w:color w:val="6B7280"/>
        </w:rPr>
        <w:t xml:space="preserve">Capsule con 5-HTP. Sostegno naturale per umore, resistenza allo stress e sonno di qualità.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 0,5 g, n.20.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capsula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5-idrossitriptofano (5-HTP) — 100 mg
                <w:br/>
                Eccipienti: stearato di magnesio, amido di mais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5-HTP — precursore della serotonina</w:t>
      </w:r>
    </w:p>
    <w:p>
      <w:pPr>
        <w:spacing w:after="120"/>
      </w:pPr>
      <w:r>
        <w:rPr>
          <w:sz w:val="22"/>
        </w:rPr>
        <w:t xml:space="preserve">Un amminoacido presente nelle proteine e precursore del neurotrasmettitore serotonina — l'ormone della gioia e del buon umore.</w:t>
      </w:r>
    </w:p>
    <w:p>
      <w:pPr>
        <w:spacing w:after="20"/>
      </w:pPr>
      <w:r>
        <w:rPr>
          <w:b/>
          <w:sz w:val="22"/>
        </w:rPr>
        <w:t xml:space="preserve">Antidepressivo naturale</w:t>
      </w:r>
    </w:p>
    <w:p>
      <w:pPr>
        <w:spacing w:after="120"/>
      </w:pPr>
      <w:r>
        <w:rPr>
          <w:sz w:val="22"/>
        </w:rPr>
        <w:t xml:space="preserve">Un antidepressivo vegetale naturale non farmacologico che favorisce la sintesi di serotonina e melatonina — il regolatore del sonno e dei ritmi circadiani.</w:t>
      </w:r>
    </w:p>
    <w:p>
      <w:pPr>
        <w:spacing w:after="20"/>
      </w:pPr>
      <w:r>
        <w:rPr>
          <w:b/>
          <w:sz w:val="22"/>
        </w:rPr>
        <w:t xml:space="preserve">Effetto cumulativo</w:t>
      </w:r>
    </w:p>
    <w:p>
      <w:pPr>
        <w:spacing w:after="120"/>
      </w:pPr>
      <w:r>
        <w:rPr>
          <w:sz w:val="22"/>
        </w:rPr>
        <w:t xml:space="preserve">A differenza dei prodotti sintetici, il 5-HTP è naturale per l'organismo. Ha un effetto cumulativo, aumenta l'attività diurna e le prestazioni.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Stress e umore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Riduce l'impatto dello stress, l'ansia e l'irritabilità.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Sonno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Migliora la qualità e la durata del sonno, aiuta con il jet lag.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Appetito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Aiuta a controllare l'appetito, riduce il desiderio di dolci.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Funzioni cognitive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Migliora memoria, attenzione e concentrazione.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Per uso orale. Adulti — 1 capsula 1–2 volte al giorno dopo i pasti. Se necessario, aumentabile a 4 capsule (dose massima giornaliera 400 mg). Durata: almeno 1 mese, fino a 6 settimane se necessario.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componenti, gravidanza.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Ha un effetto cumulativo. Si raccomanda di consultare uno specialista prima dell'uso. Non superare le dosi raccomandate.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