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Масфигель</w:t>
      </w:r>
    </w:p>
    <w:p>
      <w:pPr>
        <w:spacing w:after="160"/>
      </w:pPr>
      <w:r>
        <w:rPr>
          <w:sz w:val="22"/>
          <w:color w:val="6B7280"/>
        </w:rPr>
        <w:t xml:space="preserve">Крем-гель против мастопатии для наружного применения. Поддержка здоровья молочных желёз.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Крем-гель для наружного применения, туба 50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г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Индол-3-карбинол — 13 мг
                <w:br/>
                Экстракт фукуса — 40 мг · Экстракт дикого ямса — 40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Растительные экстракты</w:t>
      </w:r>
    </w:p>
    <w:p>
      <w:pPr>
        <w:spacing w:after="120"/>
      </w:pPr>
      <w:r>
        <w:rPr>
          <w:sz w:val="22"/>
        </w:rPr>
        <w:t xml:space="preserve">Способствуют нормализации состояния тканей молочных желёз, обладают противоотёчным и тонизирующим действием.</w:t>
      </w:r>
    </w:p>
    <w:p>
      <w:pPr>
        <w:spacing w:after="20"/>
      </w:pPr>
      <w:r>
        <w:rPr>
          <w:b/>
          <w:sz w:val="22"/>
        </w:rPr>
        <w:t xml:space="preserve">Местное действие</w:t>
      </w:r>
    </w:p>
    <w:p>
      <w:pPr>
        <w:spacing w:after="120"/>
      </w:pPr>
      <w:r>
        <w:rPr>
          <w:sz w:val="22"/>
        </w:rPr>
        <w:t xml:space="preserve">Применяется наружно, воздействует локально на область молочных желёз.</w:t>
      </w:r>
    </w:p>
    <w:p>
      <w:pPr>
        <w:spacing w:after="20"/>
      </w:pPr>
      <w:r>
        <w:rPr>
          <w:b/>
          <w:sz w:val="22"/>
        </w:rPr>
        <w:t xml:space="preserve">Профилактика</w:t>
      </w:r>
    </w:p>
    <w:p>
      <w:pPr>
        <w:spacing w:after="120"/>
      </w:pPr>
      <w:r>
        <w:rPr>
          <w:sz w:val="22"/>
        </w:rPr>
        <w:t xml:space="preserve">Поддержка при мастопатии и дискомфорте в области груди.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Мастопатия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 поддержка при мастопатии.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Молочные железы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здоровья молочных желёз.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Дискомфорт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Уменьшение дискомфорта в области груди.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Уход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Местный уход за тканями груди.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применения. Наносить на кожу в области молочных желёз.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 Только для наружного применения. При заболеваниях молочных желёз — после консультации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реакции. При появлении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