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Нефролон Био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с экстрактами леспедецы и аниса звездчатого. Поддержка почек и мочевыделительной системы.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внутрь, 100 мл во флаконе.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леспедецы головчатой (Lespedeza capitata) — 750 мг
                <w:br/>
                Экстракт семян аниса звездчатого (Illicium verum) — 5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Экстракт леспедецы</w:t>
      </w:r>
    </w:p>
    <w:p>
      <w:pPr>
        <w:spacing w:after="120"/>
      </w:pPr>
      <w:r>
        <w:rPr>
          <w:sz w:val="22"/>
        </w:rPr>
        <w:t xml:space="preserve">Содержит катехины (действуют подобно витамину P), флавоноиды, аскорбиновую кислоту и алкалоиды. Обладает выраженным противоазотемическим и противовоспалительным действием.</w:t>
      </w:r>
    </w:p>
    <w:p>
      <w:pPr>
        <w:spacing w:after="20"/>
      </w:pPr>
      <w:r>
        <w:rPr>
          <w:b/>
          <w:sz w:val="22"/>
        </w:rPr>
        <w:t xml:space="preserve">Анис звездчатый</w:t>
      </w:r>
    </w:p>
    <w:p>
      <w:pPr>
        <w:spacing w:after="120"/>
      </w:pPr>
      <w:r>
        <w:rPr>
          <w:sz w:val="22"/>
        </w:rPr>
        <w:t xml:space="preserve">Содержит фенолы, цинеол и терпены. Мочегонные свойства используют при заболеваниях мочевого пузыря, в частности при цистите и олигурии.</w:t>
      </w:r>
    </w:p>
    <w:p>
      <w:pPr>
        <w:spacing w:after="20"/>
      </w:pPr>
      <w:r>
        <w:rPr>
          <w:b/>
          <w:sz w:val="22"/>
        </w:rPr>
        <w:t xml:space="preserve">Совместное действие</w:t>
      </w:r>
    </w:p>
    <w:p>
      <w:pPr>
        <w:spacing w:after="120"/>
      </w:pPr>
      <w:r>
        <w:rPr>
          <w:sz w:val="22"/>
        </w:rPr>
        <w:t xml:space="preserve">Поддерживает выделительную функцию почек, способствует выведению азотистых продуктов обмена и уменьшению воспаления.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Почки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выделительной функции почек.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Мочевой пузырь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цистите и нарушениях мочеиспускания.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Азотемия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Противоазотемическое действие при нарушениях обмена.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Воспаление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Противовоспалительная поддержка мочевыводящих путей.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грудью. Содержит этиловый спирт.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