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Орсимакс плюс</w:t>
      </w:r>
    </w:p>
    <w:p>
      <w:pPr>
        <w:spacing w:after="160"/>
      </w:pPr>
      <w:r>
        <w:rPr>
          <w:sz w:val="22"/>
          <w:color w:val="6B7280"/>
        </w:rPr>
        <w:t xml:space="preserve">Раствор для приёма внутрь с электролитами и декстрозой. Регидратация при обезвоживании организма. Со вкусом лимона и мяты.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приёма внутрь, 100 / 250 мл. Со вкусом лимона и мяты.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Натрия гидроцитрат — 1,0 мг · Натрия хлорид — 2,1 мг
                <w:br/>
                Калия хлорид — 1,4 мг · Натрия цитрат — 3,0 мг · Декстроза — 1,0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Электролиты (Na, K)</w:t>
      </w:r>
    </w:p>
    <w:p>
      <w:pPr>
        <w:spacing w:after="120"/>
      </w:pPr>
      <w:r>
        <w:rPr>
          <w:sz w:val="22"/>
        </w:rPr>
        <w:t xml:space="preserve">Натрий и калий восполняют потерю солей при обезвоживании, поддерживают водно-солевой баланс, работу мышц и нервной системы.</w:t>
      </w:r>
    </w:p>
    <w:p>
      <w:pPr>
        <w:spacing w:after="20"/>
      </w:pPr>
      <w:r>
        <w:rPr>
          <w:b/>
          <w:sz w:val="22"/>
        </w:rPr>
        <w:t xml:space="preserve">Цитраты</w:t>
      </w:r>
    </w:p>
    <w:p>
      <w:pPr>
        <w:spacing w:after="120"/>
      </w:pPr>
      <w:r>
        <w:rPr>
          <w:sz w:val="22"/>
        </w:rPr>
        <w:t xml:space="preserve">Помогают скорректировать кислотно-щелочное равновесие, нарушенное при диарее и рвоте.</w:t>
      </w:r>
    </w:p>
    <w:p>
      <w:pPr>
        <w:spacing w:after="20"/>
      </w:pPr>
      <w:r>
        <w:rPr>
          <w:b/>
          <w:sz w:val="22"/>
        </w:rPr>
        <w:t xml:space="preserve">Декстроза</w:t>
      </w:r>
    </w:p>
    <w:p>
      <w:pPr>
        <w:spacing w:after="120"/>
      </w:pPr>
      <w:r>
        <w:rPr>
          <w:sz w:val="22"/>
        </w:rPr>
        <w:t xml:space="preserve">Источник энергии, улучшает всасывание натрия и воды в кишечнике, ускоряет восстановление организма.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Обезвоживание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обезвоживании организма.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Рвота и диарея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рвоте и диарее.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Перегрев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воздействии солнца и перегреве.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Нагрузки и путешествия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физических нагрузках и в поездках.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Перед применением взболтать. Принимать внутрь при первых признаках обезвоживания. Точную дозировку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Хранить при температуре не выше указанной на упаковке. Вскрытый флакон хранить в холодильнике (+2…+8 °C) и использовать в течение 24 часов.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Перед применением рекомендуется ознакомиться с инструкцией.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