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ПЕРЕмикс</w:t>
      </w:r>
    </w:p>
    <w:p>
      <w:pPr>
        <w:spacing w:after="160"/>
      </w:pPr>
      <w:r>
        <w:rPr>
          <w:sz w:val="22"/>
          <w:color w:val="6B7280"/>
        </w:rPr>
        <w:t xml:space="preserve">Раствор перекиси водорода для наружного применения. Антисептик для обработки ран и кожи.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Раствор для наружного применения, 90 мл.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5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Водорода пероксид — 30 мг
                <w:br/>
                Бензоат натрия — 0,5 мг · Вода очищенная — до 5 мл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Перекись водорода</w:t>
      </w:r>
    </w:p>
    <w:p>
      <w:pPr>
        <w:spacing w:after="120"/>
      </w:pPr>
      <w:r>
        <w:rPr>
          <w:sz w:val="22"/>
        </w:rPr>
        <w:t xml:space="preserve">При контакте с тканями выделяет активный кислород, очищает раны от гноя и некротических тканей, оказывает антисептическое действие.</w:t>
      </w:r>
    </w:p>
    <w:p>
      <w:pPr>
        <w:spacing w:after="20"/>
      </w:pPr>
      <w:r>
        <w:rPr>
          <w:b/>
          <w:sz w:val="22"/>
        </w:rPr>
        <w:t xml:space="preserve">Бензоат натрия</w:t>
      </w:r>
    </w:p>
    <w:p>
      <w:pPr>
        <w:spacing w:after="120"/>
      </w:pPr>
      <w:r>
        <w:rPr>
          <w:sz w:val="22"/>
        </w:rPr>
        <w:t xml:space="preserve">Консервант, обеспечивает стабильность раствора.</w:t>
      </w:r>
    </w:p>
    <w:p>
      <w:pPr>
        <w:spacing w:after="20"/>
      </w:pPr>
      <w:r>
        <w:rPr>
          <w:b/>
          <w:sz w:val="22"/>
        </w:rPr>
        <w:t xml:space="preserve">Механическое очищение</w:t>
      </w:r>
    </w:p>
    <w:p>
      <w:pPr>
        <w:spacing w:after="120"/>
      </w:pPr>
      <w:r>
        <w:rPr>
          <w:sz w:val="22"/>
        </w:rPr>
        <w:t xml:space="preserve">Образующаяся пена способствует механическому удалению загрязнений с раневой поверхности.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Обработка ран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Антисептическая обработка ран и ссадин.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Очищение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Очищение раневой поверхности от загрязнений.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Кожа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Обработка кожи при мелких повреждениях.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Профилактика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Профилактика инфицирования.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Только для наружного применения. Перед применением встряхнуть. Наносить на раневую поверхность или кожу. Точную информацию см. в инструкции.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компонентам. Только для наружного применения.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Возможно лёгкое жжение в месте нанесения.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Отпускается без рецепта.</w:t>
      </w:r>
    </w:p>
    <w:p>
      <w:pPr>
        <w:spacing w:after="120"/>
      </w:pPr>
      <w:r>
        <w:rPr>
          <w:sz w:val="18"/>
          <w:color w:val="6B7280"/>
        </w:rPr>
        <w:t xml:space="preserve">Перед применением встряхнуть. Только для наружного применения.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