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Сомниум</w:t>
      </w:r>
    </w:p>
    <w:p>
      <w:pPr>
        <w:spacing w:after="160"/>
      </w:pPr>
      <w:r>
        <w:rPr>
          <w:sz w:val="22"/>
          <w:color w:val="6B7280"/>
        </w:rPr>
        <w:t xml:space="preserve">Капли для приёма внутрь с мелатонином, глицином и валерианой. Для здорового сна и стрессоустойчивости.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Капли для приёма внутрь, 50 мл.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Экстракт валерианы — 20 мг
                <w:br/>
                Мелатонин — 2 мг
                <w:br/>
                Глицин — 1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Мелатонин</w:t>
      </w:r>
    </w:p>
    <w:p>
      <w:pPr>
        <w:spacing w:after="120"/>
      </w:pPr>
      <w:r>
        <w:rPr>
          <w:sz w:val="22"/>
        </w:rPr>
        <w:t xml:space="preserve">Естественный регулятор суточного ритма: обеспечивает быстрое засыпание, качественный сон и комфортное пробуждение. Обладает адаптогенным, седативным, иммуностимулирующим и антиоксидантным действием.</w:t>
      </w:r>
    </w:p>
    <w:p>
      <w:pPr>
        <w:spacing w:after="20"/>
      </w:pPr>
      <w:r>
        <w:rPr>
          <w:b/>
          <w:sz w:val="22"/>
        </w:rPr>
        <w:t xml:space="preserve">Глицин</w:t>
      </w:r>
    </w:p>
    <w:p>
      <w:pPr>
        <w:spacing w:after="120"/>
      </w:pPr>
      <w:r>
        <w:rPr>
          <w:sz w:val="22"/>
        </w:rPr>
        <w:t xml:space="preserve">Регулятор обмена веществ: уменьшает психоэмоциональное напряжение, улучшает настроение, облегчает засыпание и повышает умственную работоспособность.</w:t>
      </w:r>
    </w:p>
    <w:p>
      <w:pPr>
        <w:spacing w:after="20"/>
      </w:pPr>
      <w:r>
        <w:rPr>
          <w:b/>
          <w:sz w:val="22"/>
        </w:rPr>
        <w:t xml:space="preserve">Экстракт валерианы</w:t>
      </w:r>
    </w:p>
    <w:p>
      <w:pPr>
        <w:spacing w:after="120"/>
      </w:pPr>
      <w:r>
        <w:rPr>
          <w:sz w:val="22"/>
        </w:rPr>
        <w:t xml:space="preserve">Оказывает умеренный седативный эффект, облегчает наступление естественного сна. Эффект развивается мягко, но стабильно.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Сон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бессоннице и нарушениях процесса сна.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Засыпание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Способствует наступлению сна, регулирует цикл «сон-пробуждение».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Стресс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Повышает стрессоустойчивость, снижает напряжение.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Тонус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при сниженной умственной работоспособности.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внутрь. Детям — по 5 капель 3 раза в сутки; взрослым — по 10 капель 3 раза в сутки. При необходимости по рекомендации специалиста курс приёма можно повторить.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