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Зеленмикс</w:t>
      </w:r>
    </w:p>
    <w:p>
      <w:pPr>
        <w:spacing w:after="160"/>
      </w:pPr>
      <w:r>
        <w:rPr>
          <w:sz w:val="22"/>
          <w:color w:val="6B7280"/>
        </w:rPr>
        <w:t xml:space="preserve">Раствор бриллиантового зелёного для наружного применения. Антисептик для обработки кожи и ран. Косметическое средство.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наружного применения, 20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Бриллиантовый зелёный — 10 мг
                <w:br/>
                Спирт этиловый 96% — 0,60 мл · Вода очищенная — до 1 мл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Бриллиантовый зелёный</w:t>
      </w:r>
    </w:p>
    <w:p>
      <w:pPr>
        <w:spacing w:after="120"/>
      </w:pPr>
      <w:r>
        <w:rPr>
          <w:sz w:val="22"/>
        </w:rPr>
        <w:t xml:space="preserve">Анилиновый краситель с выраженным антисептическим действием, активен в отношении грамположительных бактерий.</w:t>
      </w:r>
    </w:p>
    <w:p>
      <w:pPr>
        <w:spacing w:after="20"/>
      </w:pPr>
      <w:r>
        <w:rPr>
          <w:b/>
          <w:sz w:val="22"/>
        </w:rPr>
        <w:t xml:space="preserve">Подсушивающее действие</w:t>
      </w:r>
    </w:p>
    <w:p>
      <w:pPr>
        <w:spacing w:after="120"/>
      </w:pPr>
      <w:r>
        <w:rPr>
          <w:sz w:val="22"/>
        </w:rPr>
        <w:t xml:space="preserve">Спиртовая основа подсушивает кожу и ускоряет заживление мелких повреждений.</w:t>
      </w:r>
    </w:p>
    <w:p>
      <w:pPr>
        <w:spacing w:after="20"/>
      </w:pPr>
      <w:r>
        <w:rPr>
          <w:b/>
          <w:sz w:val="22"/>
        </w:rPr>
        <w:t xml:space="preserve">Обработка ран</w:t>
      </w:r>
    </w:p>
    <w:p>
      <w:pPr>
        <w:spacing w:after="120"/>
      </w:pPr>
      <w:r>
        <w:rPr>
          <w:sz w:val="22"/>
        </w:rPr>
        <w:t xml:space="preserve">Обеззараживает кожу, края ран, ссадины и царапины.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Обработка кожи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Антисептическая обработка кожи.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Раны и ссадины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Обработка ссадин, царапин и краёв ран.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инфицирования при мелких повреждениях.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Косметика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Косметическое средство для наружного применения.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Только для наружного применения. Наносить на кожу ватным тампоном или аппликатором. Точную информацию см.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 Только для наружного применения. Не наносить на слизистые.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Возможно раздражение кожи. При появлении прекратить применение.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Косметическое средство. Не является лекарством. 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Косметическое средство. Не является лекарственным средством. Только для наружного применения.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