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62" w:rsidRDefault="00875B62" w:rsidP="00EA4FB6">
      <w:pPr>
        <w:widowControl w:val="0"/>
        <w:spacing w:beforeLines="100" w:after="40" w:line="460" w:lineRule="exact"/>
        <w:contextualSpacing/>
        <w:rPr>
          <w:rStyle w:val="a8"/>
          <w:lang w:eastAsia="zh-CN"/>
        </w:rPr>
      </w:pPr>
    </w:p>
    <w:p w:rsidR="00875B62" w:rsidRPr="003B7489" w:rsidRDefault="00875B62" w:rsidP="003B7489">
      <w:pPr>
        <w:pStyle w:val="1"/>
        <w:rPr>
          <w:b w:val="0"/>
          <w:bCs w:val="0"/>
          <w:smallCaps/>
        </w:rPr>
      </w:pPr>
      <w:r w:rsidRPr="003B7489">
        <w:rPr>
          <w:rFonts w:hint="eastAsia"/>
          <w:b w:val="0"/>
          <w:bCs w:val="0"/>
          <w:smallCaps/>
        </w:rPr>
        <w:t>名词约定</w:t>
      </w:r>
    </w:p>
    <w:p w:rsidR="00875B62" w:rsidRDefault="00875B62" w:rsidP="00EA4FB6">
      <w:pPr>
        <w:widowControl w:val="0"/>
        <w:spacing w:beforeLines="100" w:after="40" w:line="460" w:lineRule="exact"/>
        <w:contextualSpacing/>
        <w:rPr>
          <w:lang w:eastAsia="zh-CN"/>
        </w:rPr>
      </w:pPr>
      <w:r w:rsidRPr="00B40005">
        <w:rPr>
          <w:rStyle w:val="aa"/>
          <w:rFonts w:hint="eastAsia"/>
          <w:lang w:eastAsia="zh-CN"/>
        </w:rPr>
        <w:t>设备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被物联的</w:t>
      </w:r>
      <w:proofErr w:type="gramEnd"/>
      <w:r>
        <w:rPr>
          <w:rFonts w:hint="eastAsia"/>
          <w:lang w:eastAsia="zh-CN"/>
        </w:rPr>
        <w:t>各类入网实体（</w:t>
      </w:r>
      <w:r w:rsidR="00A16C4D">
        <w:rPr>
          <w:rFonts w:hint="eastAsia"/>
          <w:lang w:eastAsia="zh-CN"/>
        </w:rPr>
        <w:t>例：</w:t>
      </w:r>
      <w:r w:rsidR="0085078D">
        <w:rPr>
          <w:rFonts w:hint="eastAsia"/>
          <w:lang w:eastAsia="zh-CN"/>
        </w:rPr>
        <w:t>三轮车、工程</w:t>
      </w:r>
      <w:r>
        <w:rPr>
          <w:rFonts w:hint="eastAsia"/>
          <w:lang w:eastAsia="zh-CN"/>
        </w:rPr>
        <w:t>车、</w:t>
      </w:r>
      <w:r w:rsidR="00BF0D52">
        <w:rPr>
          <w:rFonts w:hint="eastAsia"/>
          <w:lang w:eastAsia="zh-CN"/>
        </w:rPr>
        <w:t>观光车、</w:t>
      </w:r>
      <w:r w:rsidR="0085078D">
        <w:rPr>
          <w:rFonts w:hint="eastAsia"/>
          <w:lang w:eastAsia="zh-CN"/>
        </w:rPr>
        <w:t>叉车、</w:t>
      </w:r>
      <w:r w:rsidR="00432E02">
        <w:rPr>
          <w:rFonts w:hint="eastAsia"/>
          <w:lang w:eastAsia="zh-CN"/>
        </w:rPr>
        <w:t>电池包、</w:t>
      </w:r>
      <w:r w:rsidR="00081AAA">
        <w:rPr>
          <w:rFonts w:hint="eastAsia"/>
          <w:lang w:eastAsia="zh-CN"/>
        </w:rPr>
        <w:t>其他工业机械</w:t>
      </w:r>
      <w:r>
        <w:rPr>
          <w:rFonts w:hint="eastAsia"/>
          <w:lang w:eastAsia="zh-CN"/>
        </w:rPr>
        <w:t>等）</w:t>
      </w:r>
    </w:p>
    <w:p w:rsidR="00425579" w:rsidRPr="00875B62" w:rsidRDefault="00425579" w:rsidP="00EA4FB6">
      <w:pPr>
        <w:widowControl w:val="0"/>
        <w:spacing w:beforeLines="100" w:after="40" w:line="460" w:lineRule="exact"/>
        <w:contextualSpacing/>
        <w:rPr>
          <w:lang w:eastAsia="zh-CN"/>
        </w:rPr>
      </w:pPr>
    </w:p>
    <w:p w:rsidR="000973E0" w:rsidRDefault="00D66EB1" w:rsidP="003B7489">
      <w:pPr>
        <w:pStyle w:val="1"/>
        <w:rPr>
          <w:lang w:eastAsia="zh-CN"/>
        </w:rPr>
      </w:pPr>
      <w:r>
        <w:rPr>
          <w:rFonts w:hint="eastAsia"/>
          <w:lang w:eastAsia="zh-CN"/>
        </w:rPr>
        <w:t>一、</w:t>
      </w:r>
      <w:r w:rsidR="005F4729">
        <w:rPr>
          <w:rFonts w:hint="eastAsia"/>
          <w:lang w:eastAsia="zh-CN"/>
        </w:rPr>
        <w:t>硬件</w:t>
      </w:r>
    </w:p>
    <w:p w:rsidR="00BA70FC" w:rsidRPr="0036034A" w:rsidRDefault="00BA70FC" w:rsidP="00BA70FC">
      <w:pPr>
        <w:rPr>
          <w:rStyle w:val="a9"/>
          <w:lang w:eastAsia="zh-CN"/>
        </w:rPr>
      </w:pPr>
      <w:r w:rsidRPr="0036034A">
        <w:rPr>
          <w:rStyle w:val="a9"/>
          <w:rFonts w:hint="eastAsia"/>
          <w:lang w:eastAsia="zh-CN"/>
        </w:rPr>
        <w:t>通讯能力</w:t>
      </w:r>
    </w:p>
    <w:p w:rsidR="000973E0" w:rsidRDefault="000973E0" w:rsidP="000973E0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支持</w:t>
      </w:r>
      <w:r w:rsidR="00914624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本地设备</w:t>
      </w:r>
      <w:r w:rsidR="008500D2">
        <w:rPr>
          <w:rFonts w:hint="eastAsia"/>
          <w:lang w:eastAsia="zh-CN"/>
        </w:rPr>
        <w:t>RS485</w:t>
      </w:r>
      <w:r w:rsidR="00D327CF">
        <w:rPr>
          <w:rFonts w:hint="eastAsia"/>
          <w:lang w:eastAsia="zh-CN"/>
        </w:rPr>
        <w:t>通讯</w:t>
      </w:r>
    </w:p>
    <w:p w:rsidR="000973E0" w:rsidRDefault="000973E0" w:rsidP="000973E0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支持远端通讯</w:t>
      </w:r>
      <w:r>
        <w:rPr>
          <w:rFonts w:hint="eastAsia"/>
          <w:lang w:eastAsia="zh-CN"/>
        </w:rPr>
        <w:t>LTE-FDD/TDD</w:t>
      </w:r>
    </w:p>
    <w:p w:rsidR="00BA70FC" w:rsidRPr="0036034A" w:rsidRDefault="00BA70FC" w:rsidP="00BA70FC">
      <w:pPr>
        <w:rPr>
          <w:rStyle w:val="a9"/>
        </w:rPr>
      </w:pPr>
      <w:proofErr w:type="spellStart"/>
      <w:r w:rsidRPr="0036034A">
        <w:rPr>
          <w:rStyle w:val="a9"/>
          <w:rFonts w:hint="eastAsia"/>
        </w:rPr>
        <w:t>位置定位</w:t>
      </w:r>
      <w:proofErr w:type="spellEnd"/>
    </w:p>
    <w:p w:rsidR="00BA70FC" w:rsidRDefault="00BA70FC" w:rsidP="00326911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支持</w:t>
      </w:r>
      <w:r w:rsidR="006F70E0"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位置定位</w:t>
      </w:r>
    </w:p>
    <w:p w:rsidR="00BA70FC" w:rsidRPr="0036034A" w:rsidRDefault="00BA70FC" w:rsidP="00BA70FC">
      <w:pPr>
        <w:rPr>
          <w:rStyle w:val="a9"/>
          <w:lang w:eastAsia="zh-CN"/>
        </w:rPr>
      </w:pPr>
      <w:proofErr w:type="spellStart"/>
      <w:r w:rsidRPr="0036034A">
        <w:rPr>
          <w:rStyle w:val="a9"/>
          <w:rFonts w:hint="eastAsia"/>
        </w:rPr>
        <w:t>数据采集</w:t>
      </w:r>
      <w:proofErr w:type="spellEnd"/>
    </w:p>
    <w:p w:rsidR="003E4801" w:rsidRDefault="003E4801" w:rsidP="00326911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常规离线情况下</w:t>
      </w:r>
      <w:r w:rsidR="00B05D55">
        <w:rPr>
          <w:rFonts w:hint="eastAsia"/>
          <w:lang w:eastAsia="zh-CN"/>
        </w:rPr>
        <w:t>支持</w:t>
      </w:r>
      <w:r w:rsidR="006B32C3">
        <w:rPr>
          <w:rFonts w:hint="eastAsia"/>
          <w:lang w:eastAsia="zh-CN"/>
        </w:rPr>
        <w:t>保存</w:t>
      </w:r>
      <w:r>
        <w:rPr>
          <w:rFonts w:hint="eastAsia"/>
          <w:lang w:eastAsia="zh-CN"/>
        </w:rPr>
        <w:t>&gt;=10</w:t>
      </w:r>
      <w:r>
        <w:rPr>
          <w:rFonts w:hint="eastAsia"/>
          <w:lang w:eastAsia="zh-CN"/>
        </w:rPr>
        <w:t>分钟数据并重传</w:t>
      </w:r>
    </w:p>
    <w:p w:rsidR="00BA70FC" w:rsidRPr="0036034A" w:rsidRDefault="00BA70FC" w:rsidP="00BA70FC">
      <w:pPr>
        <w:rPr>
          <w:rStyle w:val="a9"/>
          <w:lang w:eastAsia="zh-CN"/>
        </w:rPr>
      </w:pPr>
      <w:r w:rsidRPr="0036034A">
        <w:rPr>
          <w:rStyle w:val="a9"/>
          <w:rFonts w:hint="eastAsia"/>
        </w:rPr>
        <w:t>OTA</w:t>
      </w:r>
    </w:p>
    <w:p w:rsidR="00A3745C" w:rsidRDefault="00451C8D" w:rsidP="00326911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DTU</w:t>
      </w:r>
      <w:r w:rsidR="00273E71">
        <w:rPr>
          <w:rFonts w:hint="eastAsia"/>
          <w:lang w:eastAsia="zh-CN"/>
        </w:rPr>
        <w:t>固件</w:t>
      </w:r>
      <w:r w:rsidR="00B12C19">
        <w:rPr>
          <w:rFonts w:hint="eastAsia"/>
          <w:lang w:eastAsia="zh-CN"/>
        </w:rPr>
        <w:t>/</w:t>
      </w:r>
      <w:r w:rsidR="00B12C19">
        <w:rPr>
          <w:rFonts w:hint="eastAsia"/>
          <w:lang w:eastAsia="zh-CN"/>
        </w:rPr>
        <w:t>软件</w:t>
      </w:r>
      <w:r w:rsidR="00A3745C">
        <w:rPr>
          <w:rFonts w:hint="eastAsia"/>
          <w:lang w:eastAsia="zh-CN"/>
        </w:rPr>
        <w:t>支持远程升级</w:t>
      </w:r>
    </w:p>
    <w:p w:rsidR="00BA70FC" w:rsidRPr="0036034A" w:rsidRDefault="00BA70FC" w:rsidP="00BA70FC">
      <w:pPr>
        <w:rPr>
          <w:rStyle w:val="a9"/>
          <w:lang w:eastAsia="zh-CN"/>
        </w:rPr>
      </w:pPr>
      <w:proofErr w:type="spellStart"/>
      <w:r w:rsidRPr="0036034A">
        <w:rPr>
          <w:rStyle w:val="a9"/>
          <w:rFonts w:hint="eastAsia"/>
        </w:rPr>
        <w:t>运维</w:t>
      </w:r>
      <w:proofErr w:type="spellEnd"/>
    </w:p>
    <w:p w:rsidR="0045297A" w:rsidRDefault="00451C8D" w:rsidP="00326911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DTU</w:t>
      </w:r>
      <w:r w:rsidR="00273E71">
        <w:rPr>
          <w:rFonts w:hint="eastAsia"/>
          <w:lang w:eastAsia="zh-CN"/>
        </w:rPr>
        <w:t>软件</w:t>
      </w:r>
      <w:r w:rsidR="009228EC">
        <w:rPr>
          <w:rFonts w:hint="eastAsia"/>
          <w:lang w:eastAsia="zh-CN"/>
        </w:rPr>
        <w:t>自身</w:t>
      </w:r>
      <w:r w:rsidR="00A851F5">
        <w:rPr>
          <w:rFonts w:hint="eastAsia"/>
          <w:lang w:eastAsia="zh-CN"/>
        </w:rPr>
        <w:t>运行</w:t>
      </w:r>
      <w:r w:rsidR="005755D2">
        <w:rPr>
          <w:rFonts w:hint="eastAsia"/>
          <w:lang w:eastAsia="zh-CN"/>
        </w:rPr>
        <w:t>日志</w:t>
      </w:r>
      <w:r w:rsidR="00914624">
        <w:rPr>
          <w:rFonts w:hint="eastAsia"/>
          <w:lang w:eastAsia="zh-CN"/>
        </w:rPr>
        <w:t>支持</w:t>
      </w:r>
      <w:r w:rsidR="009228EC">
        <w:rPr>
          <w:rFonts w:hint="eastAsia"/>
          <w:lang w:eastAsia="zh-CN"/>
        </w:rPr>
        <w:t>自动上载平台</w:t>
      </w:r>
      <w:r w:rsidR="009228EC">
        <w:rPr>
          <w:rFonts w:hint="eastAsia"/>
          <w:lang w:eastAsia="zh-CN"/>
        </w:rPr>
        <w:t>(</w:t>
      </w:r>
      <w:r w:rsidR="00273E71">
        <w:rPr>
          <w:rFonts w:hint="eastAsia"/>
          <w:lang w:eastAsia="zh-CN"/>
        </w:rPr>
        <w:t>问题</w:t>
      </w:r>
      <w:r w:rsidR="00914624">
        <w:rPr>
          <w:rFonts w:hint="eastAsia"/>
          <w:lang w:eastAsia="zh-CN"/>
        </w:rPr>
        <w:t>分析</w:t>
      </w:r>
      <w:r w:rsidR="009228EC">
        <w:rPr>
          <w:rFonts w:hint="eastAsia"/>
          <w:lang w:eastAsia="zh-CN"/>
        </w:rPr>
        <w:t>无需前往现场</w:t>
      </w:r>
      <w:r w:rsidR="009228EC">
        <w:rPr>
          <w:rFonts w:hint="eastAsia"/>
          <w:lang w:eastAsia="zh-CN"/>
        </w:rPr>
        <w:t>)</w:t>
      </w:r>
    </w:p>
    <w:p w:rsidR="001D28A7" w:rsidRPr="001D28A7" w:rsidRDefault="001D28A7" w:rsidP="001D28A7">
      <w:pPr>
        <w:rPr>
          <w:rStyle w:val="a9"/>
        </w:rPr>
      </w:pPr>
      <w:r w:rsidRPr="001D28A7">
        <w:rPr>
          <w:rStyle w:val="a9"/>
          <w:rFonts w:hint="eastAsia"/>
        </w:rPr>
        <w:t>安全</w:t>
      </w:r>
    </w:p>
    <w:p w:rsidR="001D28A7" w:rsidRDefault="001D28A7" w:rsidP="001D28A7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防请求伪造、报文篡改、监听解密</w:t>
      </w:r>
    </w:p>
    <w:p w:rsidR="00913C8E" w:rsidRPr="006F52B3" w:rsidRDefault="006F52B3" w:rsidP="00326911">
      <w:pPr>
        <w:rPr>
          <w:rStyle w:val="a9"/>
          <w:lang w:eastAsia="zh-CN"/>
        </w:rPr>
      </w:pPr>
      <w:r w:rsidRPr="006F52B3">
        <w:rPr>
          <w:rStyle w:val="a9"/>
          <w:rFonts w:hint="eastAsia"/>
          <w:lang w:eastAsia="zh-CN"/>
        </w:rPr>
        <w:t>电气</w:t>
      </w:r>
    </w:p>
    <w:p w:rsidR="006F52B3" w:rsidRDefault="006F52B3" w:rsidP="006F52B3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工作电压范围：</w:t>
      </w:r>
      <w:r>
        <w:rPr>
          <w:rFonts w:hint="eastAsia"/>
          <w:lang w:eastAsia="zh-CN"/>
        </w:rPr>
        <w:t>9~36V</w:t>
      </w:r>
      <w:r w:rsidR="00145257">
        <w:rPr>
          <w:rFonts w:hint="eastAsia"/>
          <w:lang w:eastAsia="zh-CN"/>
        </w:rPr>
        <w:t>，具备防极性反接</w:t>
      </w:r>
      <w:r>
        <w:rPr>
          <w:rFonts w:hint="eastAsia"/>
          <w:lang w:eastAsia="zh-CN"/>
        </w:rPr>
        <w:t>功能</w:t>
      </w:r>
    </w:p>
    <w:p w:rsidR="006F52B3" w:rsidRDefault="006F52B3" w:rsidP="006F52B3">
      <w:pPr>
        <w:pStyle w:val="a6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正常工作模式：平均电流</w:t>
      </w:r>
      <w:r>
        <w:rPr>
          <w:rFonts w:hint="eastAsia"/>
          <w:lang w:eastAsia="zh-CN"/>
        </w:rPr>
        <w:t xml:space="preserve">&lt;150mA  </w:t>
      </w:r>
      <w:r>
        <w:rPr>
          <w:rFonts w:hint="eastAsia"/>
          <w:lang w:eastAsia="zh-CN"/>
        </w:rPr>
        <w:t>待机模式（可唤醒）：平均电流</w:t>
      </w:r>
      <w:r>
        <w:rPr>
          <w:rFonts w:hint="eastAsia"/>
          <w:lang w:eastAsia="zh-CN"/>
        </w:rPr>
        <w:t>&lt;10mA</w:t>
      </w:r>
    </w:p>
    <w:p w:rsidR="008F4AB2" w:rsidRDefault="008F4AB2" w:rsidP="008F4AB2">
      <w:pPr>
        <w:pStyle w:val="a6"/>
        <w:numPr>
          <w:ilvl w:val="0"/>
          <w:numId w:val="7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独立运行：设备内置可充电电池，在外部电源断开后，可保证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分钟的独立运行及数据收发上平台</w:t>
      </w:r>
    </w:p>
    <w:p w:rsidR="004D380F" w:rsidRDefault="004D380F" w:rsidP="004D380F">
      <w:pPr>
        <w:rPr>
          <w:rFonts w:hint="eastAsia"/>
          <w:lang w:eastAsia="zh-CN"/>
        </w:rPr>
      </w:pPr>
    </w:p>
    <w:p w:rsidR="003B7489" w:rsidRDefault="00D66EB1" w:rsidP="00D66EB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、软件</w:t>
      </w:r>
    </w:p>
    <w:p w:rsidR="00531EE4" w:rsidRPr="008A7E0B" w:rsidRDefault="008614B1" w:rsidP="00531EE4">
      <w:pPr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1.</w:t>
      </w:r>
      <w:r w:rsidR="00531EE4" w:rsidRPr="008A7E0B">
        <w:rPr>
          <w:rFonts w:hint="eastAsia"/>
          <w:b/>
          <w:bCs/>
          <w:sz w:val="24"/>
          <w:szCs w:val="24"/>
          <w:lang w:eastAsia="zh-CN"/>
        </w:rPr>
        <w:t>4</w:t>
      </w:r>
      <w:r w:rsidR="00531EE4" w:rsidRPr="008A7E0B">
        <w:rPr>
          <w:b/>
          <w:bCs/>
          <w:sz w:val="24"/>
          <w:szCs w:val="24"/>
          <w:lang w:eastAsia="zh-CN"/>
        </w:rPr>
        <w:t>85</w:t>
      </w:r>
      <w:r w:rsidR="00531EE4" w:rsidRPr="008A7E0B">
        <w:rPr>
          <w:rFonts w:hint="eastAsia"/>
          <w:b/>
          <w:bCs/>
          <w:sz w:val="24"/>
          <w:szCs w:val="24"/>
          <w:lang w:eastAsia="zh-CN"/>
        </w:rPr>
        <w:t>通信硬件</w:t>
      </w:r>
      <w:r w:rsidR="00531EE4" w:rsidRPr="008A7E0B">
        <w:rPr>
          <w:b/>
          <w:bCs/>
          <w:sz w:val="24"/>
          <w:szCs w:val="24"/>
          <w:lang w:eastAsia="zh-CN"/>
        </w:rPr>
        <w:t>通讯参数</w:t>
      </w:r>
      <w:r w:rsidR="00531EE4" w:rsidRPr="008A7E0B">
        <w:rPr>
          <w:rFonts w:hint="eastAsia"/>
          <w:b/>
          <w:bCs/>
          <w:sz w:val="24"/>
          <w:szCs w:val="24"/>
          <w:lang w:eastAsia="zh-CN"/>
        </w:rPr>
        <w:t>设置</w:t>
      </w:r>
      <w:r w:rsidR="00531EE4" w:rsidRPr="008A7E0B">
        <w:rPr>
          <w:b/>
          <w:bCs/>
          <w:sz w:val="24"/>
          <w:szCs w:val="24"/>
          <w:lang w:eastAsia="zh-CN"/>
        </w:rPr>
        <w:t xml:space="preserve"> </w:t>
      </w:r>
    </w:p>
    <w:p w:rsidR="00531EE4" w:rsidRPr="008A7E0B" w:rsidRDefault="00531EE4" w:rsidP="00531EE4">
      <w:pPr>
        <w:rPr>
          <w:szCs w:val="21"/>
          <w:lang w:eastAsia="zh-CN"/>
        </w:rPr>
      </w:pPr>
      <w:r w:rsidRPr="008A7E0B">
        <w:rPr>
          <w:szCs w:val="21"/>
          <w:lang w:eastAsia="zh-CN"/>
        </w:rPr>
        <w:t>通讯采用</w:t>
      </w:r>
      <w:r w:rsidRPr="008A7E0B">
        <w:rPr>
          <w:szCs w:val="21"/>
          <w:lang w:eastAsia="zh-CN"/>
        </w:rPr>
        <w:t xml:space="preserve"> 485 </w:t>
      </w:r>
      <w:r w:rsidRPr="008A7E0B">
        <w:rPr>
          <w:szCs w:val="21"/>
          <w:lang w:eastAsia="zh-CN"/>
        </w:rPr>
        <w:t>口，</w:t>
      </w:r>
      <w:r w:rsidRPr="008A7E0B">
        <w:rPr>
          <w:szCs w:val="21"/>
          <w:lang w:eastAsia="zh-CN"/>
        </w:rPr>
        <w:t xml:space="preserve">1 </w:t>
      </w:r>
      <w:r w:rsidRPr="008A7E0B">
        <w:rPr>
          <w:szCs w:val="21"/>
          <w:lang w:eastAsia="zh-CN"/>
        </w:rPr>
        <w:t>位起始位</w:t>
      </w:r>
      <w:r w:rsidRPr="008A7E0B">
        <w:rPr>
          <w:szCs w:val="21"/>
          <w:lang w:eastAsia="zh-CN"/>
        </w:rPr>
        <w:t xml:space="preserve"> 8 </w:t>
      </w:r>
      <w:r w:rsidRPr="008A7E0B">
        <w:rPr>
          <w:szCs w:val="21"/>
          <w:lang w:eastAsia="zh-CN"/>
        </w:rPr>
        <w:t>位数据位，无校验，</w:t>
      </w:r>
      <w:r w:rsidRPr="008A7E0B">
        <w:rPr>
          <w:szCs w:val="21"/>
          <w:lang w:eastAsia="zh-CN"/>
        </w:rPr>
        <w:t xml:space="preserve">1 </w:t>
      </w:r>
      <w:r w:rsidRPr="008A7E0B">
        <w:rPr>
          <w:szCs w:val="21"/>
          <w:lang w:eastAsia="zh-CN"/>
        </w:rPr>
        <w:t>位停止位，波特率</w:t>
      </w:r>
      <w:r w:rsidRPr="008A7E0B">
        <w:rPr>
          <w:szCs w:val="21"/>
          <w:lang w:eastAsia="zh-CN"/>
        </w:rPr>
        <w:t xml:space="preserve"> 9600 </w:t>
      </w:r>
    </w:p>
    <w:p w:rsidR="00531EE4" w:rsidRPr="003B7489" w:rsidRDefault="00531EE4" w:rsidP="00531EE4">
      <w:pPr>
        <w:rPr>
          <w:szCs w:val="21"/>
          <w:lang w:eastAsia="zh-CN"/>
        </w:rPr>
      </w:pPr>
    </w:p>
    <w:p w:rsidR="00531EE4" w:rsidRPr="008A7E0B" w:rsidRDefault="00531EE4" w:rsidP="00531EE4">
      <w:pPr>
        <w:rPr>
          <w:b/>
          <w:bCs/>
          <w:sz w:val="24"/>
          <w:szCs w:val="24"/>
          <w:lang w:eastAsia="zh-CN"/>
        </w:rPr>
      </w:pPr>
      <w:r w:rsidRPr="008A7E0B">
        <w:rPr>
          <w:b/>
          <w:bCs/>
          <w:sz w:val="24"/>
          <w:szCs w:val="24"/>
          <w:lang w:eastAsia="zh-CN"/>
        </w:rPr>
        <w:t>2.</w:t>
      </w:r>
      <w:r w:rsidRPr="008A7E0B">
        <w:rPr>
          <w:rFonts w:hint="eastAsia"/>
          <w:b/>
          <w:bCs/>
          <w:sz w:val="24"/>
          <w:szCs w:val="24"/>
          <w:lang w:eastAsia="zh-CN"/>
        </w:rPr>
        <w:t>4</w:t>
      </w:r>
      <w:r w:rsidRPr="008A7E0B">
        <w:rPr>
          <w:b/>
          <w:bCs/>
          <w:sz w:val="24"/>
          <w:szCs w:val="24"/>
          <w:lang w:eastAsia="zh-CN"/>
        </w:rPr>
        <w:t>85</w:t>
      </w:r>
      <w:r w:rsidRPr="008A7E0B">
        <w:rPr>
          <w:rFonts w:hint="eastAsia"/>
          <w:b/>
          <w:bCs/>
          <w:sz w:val="24"/>
          <w:szCs w:val="24"/>
          <w:lang w:eastAsia="zh-CN"/>
        </w:rPr>
        <w:t>通信协议内容</w:t>
      </w:r>
    </w:p>
    <w:p w:rsidR="00531EE4" w:rsidRPr="008A7E0B" w:rsidRDefault="00531EE4" w:rsidP="00531EE4">
      <w:pPr>
        <w:rPr>
          <w:b/>
          <w:bCs/>
          <w:szCs w:val="21"/>
          <w:lang w:eastAsia="zh-CN"/>
        </w:rPr>
      </w:pPr>
      <w:r w:rsidRPr="008A7E0B">
        <w:rPr>
          <w:rFonts w:hint="eastAsia"/>
          <w:b/>
          <w:bCs/>
          <w:szCs w:val="21"/>
          <w:lang w:eastAsia="zh-CN"/>
        </w:rPr>
        <w:t>2</w:t>
      </w:r>
      <w:r w:rsidRPr="008A7E0B">
        <w:rPr>
          <w:b/>
          <w:bCs/>
          <w:szCs w:val="21"/>
          <w:lang w:eastAsia="zh-CN"/>
        </w:rPr>
        <w:t xml:space="preserve">.1 </w:t>
      </w:r>
      <w:r w:rsidRPr="008A7E0B">
        <w:rPr>
          <w:rFonts w:hint="eastAsia"/>
          <w:b/>
          <w:bCs/>
          <w:szCs w:val="21"/>
          <w:lang w:eastAsia="zh-CN"/>
        </w:rPr>
        <w:t>设备</w:t>
      </w:r>
      <w:r w:rsidRPr="008A7E0B">
        <w:rPr>
          <w:rFonts w:hint="eastAsia"/>
          <w:b/>
          <w:bCs/>
          <w:szCs w:val="21"/>
          <w:lang w:eastAsia="zh-CN"/>
        </w:rPr>
        <w:t>I</w:t>
      </w:r>
      <w:r w:rsidRPr="008A7E0B">
        <w:rPr>
          <w:b/>
          <w:bCs/>
          <w:szCs w:val="21"/>
          <w:lang w:eastAsia="zh-CN"/>
        </w:rPr>
        <w:t>D</w:t>
      </w:r>
      <w:r w:rsidRPr="008A7E0B">
        <w:rPr>
          <w:rFonts w:hint="eastAsia"/>
          <w:b/>
          <w:bCs/>
          <w:szCs w:val="21"/>
          <w:lang w:eastAsia="zh-CN"/>
        </w:rPr>
        <w:t>获取</w:t>
      </w:r>
    </w:p>
    <w:p w:rsidR="00531EE4" w:rsidRPr="008A7E0B" w:rsidRDefault="00531EE4" w:rsidP="00531EE4">
      <w:pPr>
        <w:rPr>
          <w:b/>
          <w:bCs/>
          <w:szCs w:val="21"/>
          <w:lang w:eastAsia="zh-CN"/>
        </w:rPr>
      </w:pPr>
      <w:r w:rsidRPr="008A7E0B">
        <w:rPr>
          <w:rFonts w:hint="eastAsia"/>
          <w:b/>
          <w:bCs/>
          <w:szCs w:val="21"/>
          <w:lang w:eastAsia="zh-CN"/>
        </w:rPr>
        <w:t>I</w:t>
      </w:r>
      <w:r w:rsidRPr="008A7E0B">
        <w:rPr>
          <w:b/>
          <w:bCs/>
          <w:szCs w:val="21"/>
          <w:lang w:eastAsia="zh-CN"/>
        </w:rPr>
        <w:t>D</w:t>
      </w:r>
      <w:r w:rsidRPr="008A7E0B">
        <w:rPr>
          <w:rFonts w:hint="eastAsia"/>
          <w:b/>
          <w:bCs/>
          <w:szCs w:val="21"/>
          <w:lang w:eastAsia="zh-CN"/>
        </w:rPr>
        <w:t>编码规则</w:t>
      </w:r>
    </w:p>
    <w:p w:rsidR="00531EE4" w:rsidRPr="008A7E0B" w:rsidRDefault="00531EE4" w:rsidP="00531EE4">
      <w:pPr>
        <w:ind w:firstLine="480"/>
        <w:rPr>
          <w:color w:val="000000"/>
          <w:szCs w:val="21"/>
        </w:rPr>
      </w:pPr>
      <w:r w:rsidRPr="008A7E0B">
        <w:rPr>
          <w:noProof/>
          <w:color w:val="000000"/>
          <w:szCs w:val="21"/>
        </w:rPr>
        <w:drawing>
          <wp:inline distT="0" distB="0" distL="0" distR="0">
            <wp:extent cx="4859020" cy="2839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31EE4" w:rsidRPr="008A7E0B" w:rsidRDefault="00531EE4" w:rsidP="00531EE4">
      <w:pPr>
        <w:ind w:firstLine="480"/>
        <w:rPr>
          <w:color w:val="000000"/>
          <w:szCs w:val="21"/>
          <w:lang w:eastAsia="zh-CN"/>
        </w:rPr>
      </w:pPr>
      <w:r w:rsidRPr="008A7E0B">
        <w:rPr>
          <w:rFonts w:hint="eastAsia"/>
          <w:color w:val="000000"/>
          <w:szCs w:val="21"/>
          <w:lang w:eastAsia="zh-CN"/>
        </w:rPr>
        <w:t>产品名称：储能用锂电池组用</w:t>
      </w:r>
      <w:r w:rsidRPr="008A7E0B">
        <w:rPr>
          <w:rFonts w:hint="eastAsia"/>
          <w:color w:val="000000"/>
          <w:szCs w:val="21"/>
          <w:lang w:eastAsia="zh-CN"/>
        </w:rPr>
        <w:t>CN</w:t>
      </w:r>
      <w:r w:rsidRPr="008A7E0B">
        <w:rPr>
          <w:rFonts w:hint="eastAsia"/>
          <w:color w:val="000000"/>
          <w:szCs w:val="21"/>
          <w:lang w:eastAsia="zh-CN"/>
        </w:rPr>
        <w:t>、发电用锂电池组用</w:t>
      </w:r>
      <w:r w:rsidRPr="008A7E0B">
        <w:rPr>
          <w:rFonts w:hint="eastAsia"/>
          <w:color w:val="000000"/>
          <w:szCs w:val="21"/>
          <w:lang w:eastAsia="zh-CN"/>
        </w:rPr>
        <w:t>FD</w:t>
      </w:r>
      <w:r w:rsidRPr="008A7E0B">
        <w:rPr>
          <w:rFonts w:hint="eastAsia"/>
          <w:color w:val="000000"/>
          <w:szCs w:val="21"/>
          <w:lang w:eastAsia="zh-CN"/>
        </w:rPr>
        <w:t>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val="zh-CN"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电压等级：</w:t>
      </w:r>
      <w:r w:rsidRPr="008A7E0B">
        <w:rPr>
          <w:rFonts w:hint="eastAsia"/>
          <w:color w:val="000000"/>
          <w:szCs w:val="21"/>
          <w:lang w:val="zh-CN" w:eastAsia="zh-CN"/>
        </w:rPr>
        <w:t>48V</w:t>
      </w:r>
      <w:r w:rsidRPr="008A7E0B">
        <w:rPr>
          <w:rFonts w:hint="eastAsia"/>
          <w:color w:val="000000"/>
          <w:szCs w:val="21"/>
          <w:lang w:val="zh-CN" w:eastAsia="zh-CN"/>
        </w:rPr>
        <w:t>系列用</w:t>
      </w:r>
      <w:r w:rsidRPr="008A7E0B">
        <w:rPr>
          <w:rFonts w:hint="eastAsia"/>
          <w:color w:val="000000"/>
          <w:szCs w:val="21"/>
          <w:lang w:val="zh-CN" w:eastAsia="zh-CN"/>
        </w:rPr>
        <w:t>4</w:t>
      </w:r>
      <w:r w:rsidRPr="008A7E0B">
        <w:rPr>
          <w:color w:val="000000"/>
          <w:szCs w:val="21"/>
          <w:lang w:val="zh-CN" w:eastAsia="zh-CN"/>
        </w:rPr>
        <w:t>8</w:t>
      </w:r>
      <w:r w:rsidRPr="008A7E0B">
        <w:rPr>
          <w:rFonts w:hint="eastAsia"/>
          <w:color w:val="000000"/>
          <w:szCs w:val="21"/>
          <w:lang w:val="zh-CN" w:eastAsia="zh-CN"/>
        </w:rPr>
        <w:t>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容量等级：</w:t>
      </w:r>
      <w:r w:rsidRPr="008A7E0B">
        <w:rPr>
          <w:color w:val="000000"/>
          <w:szCs w:val="21"/>
          <w:lang w:eastAsia="zh-CN"/>
        </w:rPr>
        <w:t>10</w:t>
      </w:r>
      <w:r w:rsidRPr="008A7E0B">
        <w:rPr>
          <w:rFonts w:hint="eastAsia"/>
          <w:color w:val="000000"/>
          <w:szCs w:val="21"/>
          <w:lang w:eastAsia="zh-CN"/>
        </w:rPr>
        <w:t>0Ah</w:t>
      </w:r>
      <w:r w:rsidRPr="008A7E0B">
        <w:rPr>
          <w:rFonts w:hint="eastAsia"/>
          <w:color w:val="000000"/>
          <w:szCs w:val="21"/>
          <w:lang w:eastAsia="zh-CN"/>
        </w:rPr>
        <w:t>规格用</w:t>
      </w:r>
      <w:r w:rsidRPr="008A7E0B">
        <w:rPr>
          <w:color w:val="000000"/>
          <w:szCs w:val="21"/>
          <w:lang w:eastAsia="zh-CN"/>
        </w:rPr>
        <w:t>10</w:t>
      </w:r>
      <w:r w:rsidRPr="008A7E0B">
        <w:rPr>
          <w:rFonts w:hint="eastAsia"/>
          <w:color w:val="000000"/>
          <w:szCs w:val="21"/>
          <w:lang w:eastAsia="zh-CN"/>
        </w:rPr>
        <w:t>0</w:t>
      </w:r>
      <w:r w:rsidRPr="008A7E0B">
        <w:rPr>
          <w:rFonts w:hint="eastAsia"/>
          <w:color w:val="000000"/>
          <w:szCs w:val="21"/>
          <w:lang w:eastAsia="zh-CN"/>
        </w:rPr>
        <w:t>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val="zh-CN"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材料体系：磷酸铁锂代号</w:t>
      </w:r>
      <w:r w:rsidRPr="008A7E0B">
        <w:rPr>
          <w:rFonts w:hint="eastAsia"/>
          <w:color w:val="000000"/>
          <w:szCs w:val="21"/>
          <w:lang w:val="zh-CN" w:eastAsia="zh-CN"/>
        </w:rPr>
        <w:t>1</w:t>
      </w:r>
      <w:r w:rsidRPr="008A7E0B">
        <w:rPr>
          <w:rFonts w:hint="eastAsia"/>
          <w:color w:val="000000"/>
          <w:szCs w:val="21"/>
          <w:lang w:val="zh-CN" w:eastAsia="zh-CN"/>
        </w:rPr>
        <w:t>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lastRenderedPageBreak/>
        <w:t>循环寿命：</w:t>
      </w:r>
      <w:r w:rsidRPr="008A7E0B">
        <w:rPr>
          <w:rFonts w:hint="eastAsia"/>
          <w:color w:val="000000"/>
          <w:szCs w:val="21"/>
          <w:lang w:eastAsia="zh-CN"/>
        </w:rPr>
        <w:t>800</w:t>
      </w:r>
      <w:r w:rsidRPr="008A7E0B">
        <w:rPr>
          <w:rFonts w:hint="eastAsia"/>
          <w:color w:val="000000"/>
          <w:szCs w:val="21"/>
          <w:lang w:eastAsia="zh-CN"/>
        </w:rPr>
        <w:t>次循环用</w:t>
      </w:r>
      <w:r w:rsidRPr="008A7E0B">
        <w:rPr>
          <w:rFonts w:hint="eastAsia"/>
          <w:color w:val="000000"/>
          <w:szCs w:val="21"/>
          <w:lang w:eastAsia="zh-CN"/>
        </w:rPr>
        <w:t>08</w:t>
      </w:r>
      <w:r w:rsidRPr="008A7E0B">
        <w:rPr>
          <w:rFonts w:hint="eastAsia"/>
          <w:color w:val="000000"/>
          <w:szCs w:val="21"/>
          <w:lang w:eastAsia="zh-CN"/>
        </w:rPr>
        <w:t>标记，</w:t>
      </w:r>
      <w:r w:rsidRPr="008A7E0B">
        <w:rPr>
          <w:rFonts w:hint="eastAsia"/>
          <w:color w:val="000000"/>
          <w:szCs w:val="21"/>
          <w:lang w:eastAsia="zh-CN"/>
        </w:rPr>
        <w:t>1500</w:t>
      </w:r>
      <w:r w:rsidRPr="008A7E0B">
        <w:rPr>
          <w:rFonts w:hint="eastAsia"/>
          <w:color w:val="000000"/>
          <w:szCs w:val="21"/>
          <w:lang w:eastAsia="zh-CN"/>
        </w:rPr>
        <w:t>次循环用</w:t>
      </w:r>
      <w:r w:rsidRPr="008A7E0B">
        <w:rPr>
          <w:rFonts w:hint="eastAsia"/>
          <w:color w:val="000000"/>
          <w:szCs w:val="21"/>
          <w:lang w:eastAsia="zh-CN"/>
        </w:rPr>
        <w:t>15</w:t>
      </w:r>
      <w:r w:rsidRPr="008A7E0B">
        <w:rPr>
          <w:rFonts w:hint="eastAsia"/>
          <w:color w:val="000000"/>
          <w:szCs w:val="21"/>
          <w:lang w:eastAsia="zh-CN"/>
        </w:rPr>
        <w:t>标记；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val="zh-CN"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厂家代码：</w:t>
      </w:r>
      <w:r w:rsidRPr="008A7E0B">
        <w:rPr>
          <w:rFonts w:hint="eastAsia"/>
          <w:color w:val="000000"/>
          <w:szCs w:val="21"/>
          <w:lang w:eastAsia="zh-CN"/>
        </w:rPr>
        <w:t>锂</w:t>
      </w:r>
      <w:r w:rsidRPr="008A7E0B">
        <w:rPr>
          <w:rFonts w:hint="eastAsia"/>
          <w:color w:val="000000"/>
          <w:szCs w:val="21"/>
          <w:lang w:val="zh-CN" w:eastAsia="zh-CN"/>
        </w:rPr>
        <w:t>电池生产厂家英文代码，若厂家英文代码不足四位，前面以数字“</w:t>
      </w:r>
      <w:r w:rsidRPr="008A7E0B">
        <w:rPr>
          <w:rFonts w:hint="eastAsia"/>
          <w:color w:val="000000"/>
          <w:szCs w:val="21"/>
          <w:lang w:eastAsia="zh-CN"/>
        </w:rPr>
        <w:t>0</w:t>
      </w:r>
      <w:r w:rsidRPr="008A7E0B">
        <w:rPr>
          <w:rFonts w:hint="eastAsia"/>
          <w:color w:val="000000"/>
          <w:szCs w:val="21"/>
          <w:lang w:val="zh-CN" w:eastAsia="zh-CN"/>
        </w:rPr>
        <w:t>”补位，由铁塔公司统一分配；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val="zh-CN"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生产年份：按实际生产年份取后两位数；例</w:t>
      </w:r>
      <w:r w:rsidRPr="008A7E0B">
        <w:rPr>
          <w:rFonts w:hint="eastAsia"/>
          <w:color w:val="000000"/>
          <w:szCs w:val="21"/>
          <w:lang w:val="zh-CN" w:eastAsia="zh-CN"/>
        </w:rPr>
        <w:t>2019</w:t>
      </w:r>
      <w:r w:rsidRPr="008A7E0B">
        <w:rPr>
          <w:rFonts w:hint="eastAsia"/>
          <w:color w:val="000000"/>
          <w:szCs w:val="21"/>
          <w:lang w:val="zh-CN" w:eastAsia="zh-CN"/>
        </w:rPr>
        <w:t>年生产的电池，年份代号为</w:t>
      </w:r>
      <w:r w:rsidRPr="008A7E0B">
        <w:rPr>
          <w:rFonts w:hint="eastAsia"/>
          <w:color w:val="000000"/>
          <w:szCs w:val="21"/>
          <w:lang w:val="zh-CN" w:eastAsia="zh-CN"/>
        </w:rPr>
        <w:t>19</w:t>
      </w:r>
      <w:r w:rsidRPr="008A7E0B">
        <w:rPr>
          <w:rFonts w:hint="eastAsia"/>
          <w:color w:val="000000"/>
          <w:szCs w:val="21"/>
          <w:lang w:val="zh-CN" w:eastAsia="zh-CN"/>
        </w:rPr>
        <w:t>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val="zh-CN"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生产月份：用数字“</w:t>
      </w:r>
      <w:r w:rsidRPr="008A7E0B">
        <w:rPr>
          <w:rFonts w:hint="eastAsia"/>
          <w:color w:val="000000"/>
          <w:szCs w:val="21"/>
          <w:lang w:val="zh-CN" w:eastAsia="zh-CN"/>
        </w:rPr>
        <w:t>01</w:t>
      </w:r>
      <w:r w:rsidRPr="008A7E0B">
        <w:rPr>
          <w:rFonts w:hint="eastAsia"/>
          <w:color w:val="000000"/>
          <w:szCs w:val="21"/>
          <w:lang w:val="zh-CN" w:eastAsia="zh-CN"/>
        </w:rPr>
        <w:t>～</w:t>
      </w:r>
      <w:r w:rsidRPr="008A7E0B">
        <w:rPr>
          <w:rFonts w:hint="eastAsia"/>
          <w:color w:val="000000"/>
          <w:szCs w:val="21"/>
          <w:lang w:val="zh-CN" w:eastAsia="zh-CN"/>
        </w:rPr>
        <w:t>12</w:t>
      </w:r>
      <w:r w:rsidRPr="008A7E0B">
        <w:rPr>
          <w:rFonts w:hint="eastAsia"/>
          <w:color w:val="000000"/>
          <w:szCs w:val="21"/>
          <w:lang w:val="zh-CN" w:eastAsia="zh-CN"/>
        </w:rPr>
        <w:t>”表示；</w:t>
      </w:r>
    </w:p>
    <w:p w:rsidR="00531EE4" w:rsidRPr="008A7E0B" w:rsidRDefault="00531EE4" w:rsidP="00531EE4">
      <w:pPr>
        <w:ind w:firstLine="480"/>
        <w:rPr>
          <w:color w:val="000000"/>
          <w:szCs w:val="21"/>
          <w:lang w:val="zh-CN"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生产日期：用数字“</w:t>
      </w:r>
      <w:r w:rsidRPr="008A7E0B">
        <w:rPr>
          <w:rFonts w:hint="eastAsia"/>
          <w:color w:val="000000"/>
          <w:szCs w:val="21"/>
          <w:lang w:val="zh-CN" w:eastAsia="zh-CN"/>
        </w:rPr>
        <w:t>01</w:t>
      </w:r>
      <w:r w:rsidRPr="008A7E0B">
        <w:rPr>
          <w:rFonts w:hint="eastAsia"/>
          <w:color w:val="000000"/>
          <w:szCs w:val="21"/>
          <w:lang w:val="zh-CN" w:eastAsia="zh-CN"/>
        </w:rPr>
        <w:t>～</w:t>
      </w:r>
      <w:r w:rsidRPr="008A7E0B">
        <w:rPr>
          <w:rFonts w:hint="eastAsia"/>
          <w:color w:val="000000"/>
          <w:szCs w:val="21"/>
          <w:lang w:val="zh-CN" w:eastAsia="zh-CN"/>
        </w:rPr>
        <w:t>31</w:t>
      </w:r>
      <w:r w:rsidRPr="008A7E0B">
        <w:rPr>
          <w:rFonts w:hint="eastAsia"/>
          <w:color w:val="000000"/>
          <w:szCs w:val="21"/>
          <w:lang w:val="zh-CN" w:eastAsia="zh-CN"/>
        </w:rPr>
        <w:t>”表示；</w:t>
      </w:r>
    </w:p>
    <w:p w:rsidR="00531EE4" w:rsidRPr="008A7E0B" w:rsidRDefault="00531EE4" w:rsidP="00531EE4">
      <w:pPr>
        <w:ind w:firstLine="480"/>
        <w:rPr>
          <w:szCs w:val="21"/>
          <w:lang w:val="en-GB" w:eastAsia="zh-CN"/>
        </w:rPr>
      </w:pPr>
      <w:r w:rsidRPr="008A7E0B">
        <w:rPr>
          <w:rFonts w:hint="eastAsia"/>
          <w:color w:val="000000"/>
          <w:szCs w:val="21"/>
          <w:lang w:val="zh-CN" w:eastAsia="zh-CN"/>
        </w:rPr>
        <w:t>生产线流水号：根据制造厂家生产日期当天生产的该型产品第</w:t>
      </w:r>
      <w:r w:rsidRPr="008A7E0B">
        <w:rPr>
          <w:rFonts w:hint="eastAsia"/>
          <w:color w:val="000000"/>
          <w:szCs w:val="21"/>
          <w:lang w:val="zh-CN" w:eastAsia="zh-CN"/>
        </w:rPr>
        <w:t>N</w:t>
      </w:r>
      <w:r w:rsidRPr="008A7E0B">
        <w:rPr>
          <w:rFonts w:hint="eastAsia"/>
          <w:color w:val="000000"/>
          <w:szCs w:val="21"/>
          <w:lang w:val="zh-CN" w:eastAsia="zh-CN"/>
        </w:rPr>
        <w:t>组，则编号为</w:t>
      </w:r>
      <w:r w:rsidRPr="008A7E0B">
        <w:rPr>
          <w:rFonts w:hint="eastAsia"/>
          <w:color w:val="000000"/>
          <w:szCs w:val="21"/>
          <w:lang w:val="zh-CN" w:eastAsia="zh-CN"/>
        </w:rPr>
        <w:t>N</w:t>
      </w:r>
      <w:r w:rsidRPr="008A7E0B">
        <w:rPr>
          <w:rFonts w:hint="eastAsia"/>
          <w:color w:val="000000"/>
          <w:szCs w:val="21"/>
          <w:lang w:val="zh-CN" w:eastAsia="zh-CN"/>
        </w:rPr>
        <w:t>（例：某型号的第</w:t>
      </w:r>
      <w:r w:rsidRPr="008A7E0B">
        <w:rPr>
          <w:rFonts w:hint="eastAsia"/>
          <w:color w:val="000000"/>
          <w:szCs w:val="21"/>
          <w:lang w:val="zh-CN" w:eastAsia="zh-CN"/>
        </w:rPr>
        <w:t>1</w:t>
      </w:r>
      <w:r w:rsidRPr="008A7E0B">
        <w:rPr>
          <w:rFonts w:hint="eastAsia"/>
          <w:color w:val="000000"/>
          <w:szCs w:val="21"/>
          <w:lang w:val="zh-CN" w:eastAsia="zh-CN"/>
        </w:rPr>
        <w:t>组，则</w:t>
      </w:r>
      <w:r w:rsidRPr="008A7E0B">
        <w:rPr>
          <w:rFonts w:hint="eastAsia"/>
          <w:color w:val="000000"/>
          <w:szCs w:val="21"/>
          <w:lang w:val="zh-CN" w:eastAsia="zh-CN"/>
        </w:rPr>
        <w:t>N</w:t>
      </w:r>
      <w:r w:rsidRPr="008A7E0B">
        <w:rPr>
          <w:rFonts w:hint="eastAsia"/>
          <w:color w:val="000000"/>
          <w:szCs w:val="21"/>
          <w:lang w:val="zh-CN" w:eastAsia="zh-CN"/>
        </w:rPr>
        <w:t>为</w:t>
      </w:r>
      <w:r w:rsidRPr="008A7E0B">
        <w:rPr>
          <w:rFonts w:hint="eastAsia"/>
          <w:color w:val="000000"/>
          <w:szCs w:val="21"/>
          <w:lang w:val="zh-CN" w:eastAsia="zh-CN"/>
        </w:rPr>
        <w:t>001</w:t>
      </w:r>
      <w:r w:rsidRPr="008A7E0B">
        <w:rPr>
          <w:rFonts w:hint="eastAsia"/>
          <w:color w:val="000000"/>
          <w:szCs w:val="21"/>
          <w:lang w:val="zh-CN" w:eastAsia="zh-CN"/>
        </w:rPr>
        <w:t>）。</w:t>
      </w:r>
    </w:p>
    <w:p w:rsidR="00531EE4" w:rsidRPr="008A7E0B" w:rsidRDefault="00531EE4" w:rsidP="00531EE4">
      <w:pPr>
        <w:rPr>
          <w:b/>
          <w:bCs/>
          <w:szCs w:val="21"/>
          <w:lang w:val="en-GB" w:eastAsia="zh-CN"/>
        </w:rPr>
      </w:pPr>
    </w:p>
    <w:p w:rsidR="00531EE4" w:rsidRDefault="00531EE4" w:rsidP="00531EE4">
      <w:pPr>
        <w:rPr>
          <w:b/>
          <w:bCs/>
          <w:szCs w:val="21"/>
        </w:rPr>
      </w:pPr>
      <w:r w:rsidRPr="008A7E0B">
        <w:rPr>
          <w:rFonts w:hint="eastAsia"/>
          <w:b/>
          <w:bCs/>
          <w:szCs w:val="21"/>
        </w:rPr>
        <w:t>2</w:t>
      </w:r>
      <w:r w:rsidRPr="008A7E0B">
        <w:rPr>
          <w:b/>
          <w:bCs/>
          <w:szCs w:val="21"/>
        </w:rPr>
        <w:t xml:space="preserve">.2 </w:t>
      </w:r>
      <w:proofErr w:type="spellStart"/>
      <w:r w:rsidRPr="008A7E0B">
        <w:rPr>
          <w:rFonts w:hint="eastAsia"/>
          <w:b/>
          <w:bCs/>
          <w:szCs w:val="21"/>
        </w:rPr>
        <w:t>电池信息获取</w:t>
      </w:r>
      <w:proofErr w:type="spellEnd"/>
    </w:p>
    <w:tbl>
      <w:tblPr>
        <w:tblStyle w:val="ab"/>
        <w:tblW w:w="0" w:type="auto"/>
        <w:tblLook w:val="04A0"/>
      </w:tblPr>
      <w:tblGrid>
        <w:gridCol w:w="2138"/>
        <w:gridCol w:w="2012"/>
        <w:gridCol w:w="2073"/>
        <w:gridCol w:w="2073"/>
      </w:tblGrid>
      <w:tr w:rsidR="00531EE4" w:rsidTr="00320FC4">
        <w:tc>
          <w:tcPr>
            <w:tcW w:w="2138" w:type="dxa"/>
          </w:tcPr>
          <w:p w:rsidR="00531EE4" w:rsidRDefault="00531EE4" w:rsidP="00320FC4">
            <w:pPr>
              <w:jc w:val="center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项目</w:t>
            </w:r>
            <w:proofErr w:type="spellEnd"/>
          </w:p>
        </w:tc>
        <w:tc>
          <w:tcPr>
            <w:tcW w:w="2012" w:type="dxa"/>
          </w:tcPr>
          <w:p w:rsidR="00531EE4" w:rsidRDefault="00531EE4" w:rsidP="00320FC4">
            <w:pPr>
              <w:jc w:val="center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单位</w:t>
            </w:r>
            <w:proofErr w:type="spellEnd"/>
          </w:p>
        </w:tc>
        <w:tc>
          <w:tcPr>
            <w:tcW w:w="2073" w:type="dxa"/>
          </w:tcPr>
          <w:p w:rsidR="00531EE4" w:rsidRDefault="00531EE4" w:rsidP="00320FC4">
            <w:pPr>
              <w:jc w:val="center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精度</w:t>
            </w:r>
            <w:proofErr w:type="spellEnd"/>
          </w:p>
        </w:tc>
        <w:tc>
          <w:tcPr>
            <w:tcW w:w="2073" w:type="dxa"/>
          </w:tcPr>
          <w:p w:rsidR="00531EE4" w:rsidRDefault="00531EE4" w:rsidP="00320FC4">
            <w:pPr>
              <w:jc w:val="center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周期</w:t>
            </w:r>
            <w:r>
              <w:rPr>
                <w:rFonts w:hint="eastAsia"/>
                <w:b/>
                <w:bCs/>
                <w:szCs w:val="21"/>
              </w:rPr>
              <w:t>s</w:t>
            </w:r>
            <w:proofErr w:type="spellEnd"/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设备</w:t>
            </w:r>
            <w:r w:rsidRPr="00242FB5">
              <w:rPr>
                <w:rFonts w:hint="eastAsia"/>
                <w:szCs w:val="21"/>
              </w:rPr>
              <w:t>I</w:t>
            </w:r>
            <w:r w:rsidRPr="00242FB5">
              <w:rPr>
                <w:szCs w:val="21"/>
              </w:rPr>
              <w:t>D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/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T</w:t>
            </w:r>
            <w:r w:rsidRPr="00242FB5">
              <w:rPr>
                <w:szCs w:val="21"/>
              </w:rPr>
              <w:t>BD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总电压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V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0</w:t>
            </w:r>
            <w:r w:rsidRPr="00242FB5">
              <w:rPr>
                <w:szCs w:val="21"/>
              </w:rPr>
              <w:t>.01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电量</w:t>
            </w:r>
            <w:r w:rsidRPr="00242FB5">
              <w:rPr>
                <w:rFonts w:hint="eastAsia"/>
                <w:szCs w:val="21"/>
              </w:rPr>
              <w:t>S</w:t>
            </w:r>
            <w:r w:rsidRPr="00242FB5">
              <w:rPr>
                <w:szCs w:val="21"/>
              </w:rPr>
              <w:t>OC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%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剩余容量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Ah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S</w:t>
            </w:r>
            <w:r w:rsidRPr="00242FB5">
              <w:rPr>
                <w:szCs w:val="21"/>
              </w:rPr>
              <w:t>OH</w:t>
            </w:r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%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充电电流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szCs w:val="21"/>
              </w:rPr>
              <w:t>A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0</w:t>
            </w:r>
            <w:r w:rsidRPr="00242FB5">
              <w:rPr>
                <w:szCs w:val="21"/>
              </w:rPr>
              <w:t>.01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环境温度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℃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电芯温度</w:t>
            </w:r>
            <w:proofErr w:type="spellEnd"/>
            <w:r w:rsidRPr="00242FB5">
              <w:rPr>
                <w:rFonts w:hint="eastAsia"/>
                <w:szCs w:val="21"/>
              </w:rPr>
              <w:t>(</w:t>
            </w:r>
            <w:r w:rsidRPr="00242FB5">
              <w:rPr>
                <w:rFonts w:hint="eastAsia"/>
                <w:szCs w:val="21"/>
              </w:rPr>
              <w:t>最大</w:t>
            </w:r>
            <w:r w:rsidRPr="00242FB5">
              <w:rPr>
                <w:rFonts w:hint="eastAsia"/>
                <w:szCs w:val="21"/>
              </w:rPr>
              <w:t>6</w:t>
            </w:r>
            <w:r w:rsidRPr="00242FB5">
              <w:rPr>
                <w:rFonts w:hint="eastAsia"/>
                <w:szCs w:val="21"/>
              </w:rPr>
              <w:t>个</w:t>
            </w:r>
            <w:r w:rsidRPr="00242FB5">
              <w:rPr>
                <w:szCs w:val="21"/>
              </w:rPr>
              <w:t>)</w:t>
            </w:r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℃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板卡温度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℃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电芯电压</w:t>
            </w:r>
            <w:proofErr w:type="spellEnd"/>
            <w:r w:rsidRPr="00242FB5">
              <w:rPr>
                <w:rFonts w:hint="eastAsia"/>
                <w:szCs w:val="21"/>
              </w:rPr>
              <w:t>(</w:t>
            </w:r>
            <w:r w:rsidRPr="00242FB5">
              <w:rPr>
                <w:rFonts w:hint="eastAsia"/>
                <w:szCs w:val="21"/>
              </w:rPr>
              <w:t>最大</w:t>
            </w:r>
            <w:r w:rsidRPr="00242FB5">
              <w:rPr>
                <w:rFonts w:hint="eastAsia"/>
                <w:szCs w:val="21"/>
              </w:rPr>
              <w:t>2</w:t>
            </w:r>
            <w:r w:rsidRPr="00242FB5">
              <w:rPr>
                <w:szCs w:val="21"/>
              </w:rPr>
              <w:t>0</w:t>
            </w:r>
            <w:r w:rsidRPr="00242FB5">
              <w:rPr>
                <w:rFonts w:hint="eastAsia"/>
                <w:szCs w:val="21"/>
              </w:rPr>
              <w:t>个</w:t>
            </w:r>
            <w:r w:rsidRPr="00242FB5">
              <w:rPr>
                <w:szCs w:val="21"/>
              </w:rPr>
              <w:t>)</w:t>
            </w:r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szCs w:val="21"/>
              </w:rPr>
              <w:t>V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0</w:t>
            </w:r>
            <w:r w:rsidRPr="00242FB5">
              <w:rPr>
                <w:szCs w:val="21"/>
              </w:rPr>
              <w:t>.001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2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  <w:proofErr w:type="spellStart"/>
            <w:r w:rsidRPr="00242FB5">
              <w:rPr>
                <w:rFonts w:hint="eastAsia"/>
                <w:szCs w:val="21"/>
              </w:rPr>
              <w:t>电芯个数</w:t>
            </w:r>
            <w:proofErr w:type="spellEnd"/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/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rFonts w:hint="eastAsia"/>
                <w:szCs w:val="21"/>
              </w:rPr>
              <w:t>1</w:t>
            </w: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  <w:r w:rsidRPr="00242FB5">
              <w:rPr>
                <w:szCs w:val="21"/>
              </w:rPr>
              <w:t>TBD</w:t>
            </w:r>
          </w:p>
        </w:tc>
      </w:tr>
      <w:tr w:rsidR="00531EE4" w:rsidTr="00320FC4">
        <w:tc>
          <w:tcPr>
            <w:tcW w:w="2138" w:type="dxa"/>
          </w:tcPr>
          <w:p w:rsidR="00531EE4" w:rsidRPr="00242FB5" w:rsidRDefault="00531EE4" w:rsidP="00320FC4">
            <w:pPr>
              <w:rPr>
                <w:szCs w:val="21"/>
              </w:rPr>
            </w:pPr>
          </w:p>
        </w:tc>
        <w:tc>
          <w:tcPr>
            <w:tcW w:w="2012" w:type="dxa"/>
          </w:tcPr>
          <w:p w:rsidR="00531EE4" w:rsidRPr="00242FB5" w:rsidRDefault="00531EE4" w:rsidP="00320FC4">
            <w:pPr>
              <w:rPr>
                <w:szCs w:val="21"/>
              </w:rPr>
            </w:pP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</w:p>
        </w:tc>
        <w:tc>
          <w:tcPr>
            <w:tcW w:w="2073" w:type="dxa"/>
          </w:tcPr>
          <w:p w:rsidR="00531EE4" w:rsidRPr="00242FB5" w:rsidRDefault="00531EE4" w:rsidP="00320FC4">
            <w:pPr>
              <w:rPr>
                <w:szCs w:val="21"/>
              </w:rPr>
            </w:pPr>
          </w:p>
        </w:tc>
      </w:tr>
    </w:tbl>
    <w:p w:rsidR="00531EE4" w:rsidRPr="008A7E0B" w:rsidRDefault="00531EE4" w:rsidP="00531EE4">
      <w:pPr>
        <w:rPr>
          <w:b/>
          <w:bCs/>
          <w:szCs w:val="21"/>
        </w:rPr>
      </w:pPr>
    </w:p>
    <w:p w:rsidR="00531EE4" w:rsidRDefault="00531EE4" w:rsidP="00531EE4">
      <w:pPr>
        <w:rPr>
          <w:b/>
          <w:bCs/>
          <w:szCs w:val="21"/>
        </w:rPr>
      </w:pPr>
      <w:r w:rsidRPr="008A7E0B">
        <w:rPr>
          <w:b/>
          <w:bCs/>
          <w:szCs w:val="21"/>
        </w:rPr>
        <w:t>2</w:t>
      </w:r>
      <w:r w:rsidRPr="008A7E0B">
        <w:rPr>
          <w:rFonts w:hint="eastAsia"/>
          <w:b/>
          <w:bCs/>
          <w:szCs w:val="21"/>
        </w:rPr>
        <w:t>.</w:t>
      </w:r>
      <w:r w:rsidRPr="008A7E0B">
        <w:rPr>
          <w:b/>
          <w:bCs/>
          <w:szCs w:val="21"/>
        </w:rPr>
        <w:t xml:space="preserve">3 </w:t>
      </w:r>
      <w:proofErr w:type="spellStart"/>
      <w:r w:rsidRPr="008A7E0B">
        <w:rPr>
          <w:rFonts w:hint="eastAsia"/>
          <w:b/>
          <w:bCs/>
          <w:szCs w:val="21"/>
        </w:rPr>
        <w:t>电池故障信息获取</w:t>
      </w:r>
      <w:proofErr w:type="spellEnd"/>
    </w:p>
    <w:tbl>
      <w:tblPr>
        <w:tblStyle w:val="ab"/>
        <w:tblW w:w="0" w:type="auto"/>
        <w:tblLook w:val="04A0"/>
      </w:tblPr>
      <w:tblGrid>
        <w:gridCol w:w="2547"/>
        <w:gridCol w:w="1603"/>
        <w:gridCol w:w="2073"/>
      </w:tblGrid>
      <w:tr w:rsidR="00531EE4" w:rsidTr="00320FC4">
        <w:tc>
          <w:tcPr>
            <w:tcW w:w="2547" w:type="dxa"/>
          </w:tcPr>
          <w:p w:rsidR="00531EE4" w:rsidRDefault="00531EE4" w:rsidP="00320FC4">
            <w:pPr>
              <w:jc w:val="center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lastRenderedPageBreak/>
              <w:t>项目</w:t>
            </w:r>
            <w:proofErr w:type="spellEnd"/>
          </w:p>
        </w:tc>
        <w:tc>
          <w:tcPr>
            <w:tcW w:w="1603" w:type="dxa"/>
          </w:tcPr>
          <w:p w:rsidR="00531EE4" w:rsidRDefault="00531EE4" w:rsidP="00320FC4">
            <w:pPr>
              <w:jc w:val="center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周期</w:t>
            </w:r>
            <w:proofErr w:type="spellEnd"/>
          </w:p>
        </w:tc>
        <w:tc>
          <w:tcPr>
            <w:tcW w:w="2073" w:type="dxa"/>
          </w:tcPr>
          <w:p w:rsidR="00531EE4" w:rsidRDefault="00531EE4" w:rsidP="00320FC4">
            <w:pPr>
              <w:jc w:val="center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其他</w:t>
            </w:r>
            <w:proofErr w:type="spellEnd"/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电芯压差过大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充电过流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放电过流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短路保护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充电高温保护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放电高温保护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充电低温保护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放电低温保护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充电</w:t>
            </w:r>
            <w:r w:rsidRPr="00E908E3">
              <w:rPr>
                <w:rFonts w:hint="eastAsia"/>
                <w:szCs w:val="21"/>
              </w:rPr>
              <w:t>M</w:t>
            </w:r>
            <w:r w:rsidRPr="00E908E3">
              <w:rPr>
                <w:szCs w:val="21"/>
              </w:rPr>
              <w:t>OS</w:t>
            </w:r>
            <w:r w:rsidRPr="00E908E3">
              <w:rPr>
                <w:rFonts w:hint="eastAsia"/>
                <w:szCs w:val="21"/>
              </w:rPr>
              <w:t>损坏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放电</w:t>
            </w:r>
            <w:r w:rsidRPr="00E908E3">
              <w:rPr>
                <w:rFonts w:hint="eastAsia"/>
                <w:szCs w:val="21"/>
              </w:rPr>
              <w:t>M</w:t>
            </w:r>
            <w:r w:rsidRPr="00E908E3">
              <w:rPr>
                <w:szCs w:val="21"/>
              </w:rPr>
              <w:t>OS</w:t>
            </w:r>
            <w:r w:rsidRPr="00E908E3">
              <w:rPr>
                <w:rFonts w:hint="eastAsia"/>
                <w:szCs w:val="21"/>
              </w:rPr>
              <w:t>损坏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内部通讯异常</w:t>
            </w:r>
            <w:proofErr w:type="spellEnd"/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过充电压保护</w:t>
            </w:r>
            <w:proofErr w:type="spellEnd"/>
            <w:r w:rsidRPr="00E908E3">
              <w:rPr>
                <w:rFonts w:hint="eastAsia"/>
                <w:szCs w:val="21"/>
              </w:rPr>
              <w:t>(</w:t>
            </w:r>
            <w:r w:rsidRPr="00E908E3">
              <w:rPr>
                <w:szCs w:val="21"/>
              </w:rPr>
              <w:t>1~20</w:t>
            </w:r>
            <w:r w:rsidRPr="00E908E3">
              <w:rPr>
                <w:rFonts w:hint="eastAsia"/>
                <w:szCs w:val="21"/>
              </w:rPr>
              <w:t>个</w:t>
            </w:r>
            <w:r w:rsidRPr="00E908E3">
              <w:rPr>
                <w:szCs w:val="21"/>
              </w:rPr>
              <w:t>)</w:t>
            </w:r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Pr="00E908E3" w:rsidRDefault="00531EE4" w:rsidP="00320FC4">
            <w:pPr>
              <w:rPr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E908E3" w:rsidRDefault="00531EE4" w:rsidP="00320FC4">
            <w:pPr>
              <w:rPr>
                <w:szCs w:val="21"/>
              </w:rPr>
            </w:pPr>
            <w:proofErr w:type="spellStart"/>
            <w:r w:rsidRPr="00E908E3">
              <w:rPr>
                <w:rFonts w:hint="eastAsia"/>
                <w:szCs w:val="21"/>
              </w:rPr>
              <w:t>过放电压保护</w:t>
            </w:r>
            <w:proofErr w:type="spellEnd"/>
            <w:r w:rsidRPr="00E908E3">
              <w:rPr>
                <w:rFonts w:hint="eastAsia"/>
                <w:szCs w:val="21"/>
              </w:rPr>
              <w:t>(</w:t>
            </w:r>
            <w:r w:rsidRPr="00E908E3">
              <w:rPr>
                <w:szCs w:val="21"/>
              </w:rPr>
              <w:t>1~20</w:t>
            </w:r>
            <w:r w:rsidRPr="00E908E3">
              <w:rPr>
                <w:rFonts w:hint="eastAsia"/>
                <w:szCs w:val="21"/>
              </w:rPr>
              <w:t>个</w:t>
            </w:r>
            <w:r w:rsidRPr="00E908E3">
              <w:rPr>
                <w:szCs w:val="21"/>
              </w:rPr>
              <w:t>)</w:t>
            </w:r>
          </w:p>
        </w:tc>
        <w:tc>
          <w:tcPr>
            <w:tcW w:w="1603" w:type="dxa"/>
          </w:tcPr>
          <w:p w:rsidR="00531EE4" w:rsidRPr="00E908E3" w:rsidRDefault="00531EE4" w:rsidP="00320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</w:tcPr>
          <w:p w:rsidR="00531EE4" w:rsidRDefault="00531EE4" w:rsidP="00320FC4">
            <w:pPr>
              <w:rPr>
                <w:b/>
                <w:bCs/>
                <w:szCs w:val="21"/>
              </w:rPr>
            </w:pPr>
          </w:p>
        </w:tc>
      </w:tr>
      <w:tr w:rsidR="00531EE4" w:rsidTr="00320FC4">
        <w:tc>
          <w:tcPr>
            <w:tcW w:w="2547" w:type="dxa"/>
          </w:tcPr>
          <w:p w:rsidR="00531EE4" w:rsidRPr="000D165D" w:rsidRDefault="00531EE4" w:rsidP="00320FC4">
            <w:pPr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烟雾报警</w:t>
            </w:r>
            <w:proofErr w:type="spellEnd"/>
          </w:p>
        </w:tc>
        <w:tc>
          <w:tcPr>
            <w:tcW w:w="1603" w:type="dxa"/>
          </w:tcPr>
          <w:p w:rsidR="00531EE4" w:rsidRPr="000D165D" w:rsidRDefault="00531EE4" w:rsidP="00320FC4">
            <w:pPr>
              <w:rPr>
                <w:szCs w:val="21"/>
                <w:highlight w:val="yellow"/>
              </w:rPr>
            </w:pPr>
          </w:p>
        </w:tc>
        <w:tc>
          <w:tcPr>
            <w:tcW w:w="2073" w:type="dxa"/>
          </w:tcPr>
          <w:p w:rsidR="00531EE4" w:rsidRPr="000D165D" w:rsidRDefault="00531EE4" w:rsidP="00320FC4">
            <w:pPr>
              <w:rPr>
                <w:b/>
                <w:bCs/>
                <w:szCs w:val="21"/>
                <w:highlight w:val="yellow"/>
              </w:rPr>
            </w:pPr>
          </w:p>
        </w:tc>
      </w:tr>
    </w:tbl>
    <w:p w:rsidR="00531EE4" w:rsidRPr="008A7E0B" w:rsidRDefault="00531EE4" w:rsidP="00531EE4">
      <w:pPr>
        <w:rPr>
          <w:b/>
          <w:bCs/>
          <w:szCs w:val="21"/>
        </w:rPr>
      </w:pPr>
    </w:p>
    <w:p w:rsidR="00531EE4" w:rsidRDefault="00531EE4" w:rsidP="00531EE4">
      <w:pPr>
        <w:rPr>
          <w:b/>
          <w:bCs/>
          <w:szCs w:val="21"/>
        </w:rPr>
      </w:pPr>
      <w:r w:rsidRPr="008A7E0B">
        <w:rPr>
          <w:rFonts w:hint="eastAsia"/>
          <w:b/>
          <w:bCs/>
          <w:szCs w:val="21"/>
        </w:rPr>
        <w:t>2</w:t>
      </w:r>
      <w:r w:rsidRPr="008A7E0B">
        <w:rPr>
          <w:b/>
          <w:bCs/>
          <w:szCs w:val="21"/>
        </w:rPr>
        <w:t xml:space="preserve">.4 </w:t>
      </w:r>
      <w:proofErr w:type="spellStart"/>
      <w:r>
        <w:rPr>
          <w:rFonts w:hint="eastAsia"/>
          <w:b/>
          <w:bCs/>
          <w:szCs w:val="21"/>
        </w:rPr>
        <w:t>主动控制</w:t>
      </w:r>
      <w:proofErr w:type="spellEnd"/>
    </w:p>
    <w:p w:rsidR="00531EE4" w:rsidRPr="00131B80" w:rsidRDefault="00531EE4" w:rsidP="00531EE4">
      <w:pPr>
        <w:rPr>
          <w:szCs w:val="21"/>
          <w:highlight w:val="yellow"/>
          <w:lang w:eastAsia="zh-CN"/>
        </w:rPr>
      </w:pPr>
      <w:r w:rsidRPr="00131B80">
        <w:rPr>
          <w:rFonts w:hint="eastAsia"/>
          <w:szCs w:val="21"/>
          <w:highlight w:val="yellow"/>
          <w:lang w:eastAsia="zh-CN"/>
        </w:rPr>
        <w:t>控制充电断开闭合（协议待定）</w:t>
      </w:r>
    </w:p>
    <w:p w:rsidR="00531EE4" w:rsidRPr="00CD0BC6" w:rsidRDefault="00531EE4" w:rsidP="00531EE4">
      <w:pPr>
        <w:rPr>
          <w:szCs w:val="21"/>
          <w:lang w:eastAsia="zh-CN"/>
        </w:rPr>
      </w:pPr>
      <w:r w:rsidRPr="00131B80">
        <w:rPr>
          <w:rFonts w:hint="eastAsia"/>
          <w:szCs w:val="21"/>
          <w:highlight w:val="yellow"/>
          <w:lang w:eastAsia="zh-CN"/>
        </w:rPr>
        <w:t>控制放电断开闭合（协议待定）</w:t>
      </w:r>
    </w:p>
    <w:p w:rsidR="00531EE4" w:rsidRDefault="00531EE4" w:rsidP="00531EE4">
      <w:pPr>
        <w:rPr>
          <w:b/>
          <w:bCs/>
          <w:szCs w:val="21"/>
          <w:lang w:eastAsia="zh-CN"/>
        </w:rPr>
      </w:pPr>
    </w:p>
    <w:p w:rsidR="00531EE4" w:rsidRDefault="00531EE4" w:rsidP="00531EE4">
      <w:pPr>
        <w:rPr>
          <w:b/>
          <w:bCs/>
          <w:szCs w:val="21"/>
        </w:rPr>
      </w:pPr>
      <w:r>
        <w:rPr>
          <w:b/>
          <w:bCs/>
          <w:szCs w:val="21"/>
        </w:rPr>
        <w:t xml:space="preserve">2.5 </w:t>
      </w:r>
      <w:proofErr w:type="spellStart"/>
      <w:r>
        <w:rPr>
          <w:rFonts w:hint="eastAsia"/>
          <w:b/>
          <w:bCs/>
          <w:szCs w:val="21"/>
        </w:rPr>
        <w:t>功能算法</w:t>
      </w:r>
      <w:proofErr w:type="spellEnd"/>
    </w:p>
    <w:p w:rsidR="00531EE4" w:rsidRDefault="00531EE4" w:rsidP="00531EE4">
      <w:pPr>
        <w:rPr>
          <w:szCs w:val="21"/>
        </w:rPr>
      </w:pPr>
      <w:bookmarkStart w:id="0" w:name="_GoBack"/>
      <w:bookmarkEnd w:id="0"/>
      <w:proofErr w:type="spellStart"/>
      <w:r w:rsidRPr="00FB416D">
        <w:rPr>
          <w:rFonts w:hint="eastAsia"/>
          <w:szCs w:val="21"/>
          <w:highlight w:val="yellow"/>
        </w:rPr>
        <w:t>待定</w:t>
      </w:r>
      <w:proofErr w:type="spellEnd"/>
    </w:p>
    <w:p w:rsidR="00531EE4" w:rsidRDefault="00531EE4" w:rsidP="00531EE4">
      <w:pPr>
        <w:rPr>
          <w:szCs w:val="21"/>
        </w:rPr>
      </w:pPr>
    </w:p>
    <w:p w:rsidR="00531EE4" w:rsidRDefault="00531EE4" w:rsidP="00531EE4">
      <w:pPr>
        <w:rPr>
          <w:szCs w:val="21"/>
        </w:rPr>
      </w:pPr>
    </w:p>
    <w:p w:rsidR="00531EE4" w:rsidRDefault="00531EE4" w:rsidP="00531EE4">
      <w:pPr>
        <w:rPr>
          <w:szCs w:val="21"/>
        </w:rPr>
      </w:pPr>
    </w:p>
    <w:p w:rsidR="00531EE4" w:rsidRDefault="00531EE4" w:rsidP="00531EE4">
      <w:pPr>
        <w:rPr>
          <w:szCs w:val="21"/>
        </w:rPr>
      </w:pPr>
    </w:p>
    <w:p w:rsidR="00531EE4" w:rsidRDefault="00531EE4" w:rsidP="00531EE4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详细通信协议见《</w:t>
      </w:r>
      <w:r w:rsidRPr="00E4579D">
        <w:rPr>
          <w:rFonts w:hint="eastAsia"/>
          <w:szCs w:val="21"/>
          <w:lang w:eastAsia="zh-CN"/>
        </w:rPr>
        <w:t>中国铁塔</w:t>
      </w:r>
      <w:r w:rsidRPr="00E4579D">
        <w:rPr>
          <w:szCs w:val="21"/>
          <w:lang w:eastAsia="zh-CN"/>
        </w:rPr>
        <w:t>BMS</w:t>
      </w:r>
      <w:r w:rsidRPr="00E4579D">
        <w:rPr>
          <w:szCs w:val="21"/>
          <w:lang w:eastAsia="zh-CN"/>
        </w:rPr>
        <w:t>与换电柜上位机</w:t>
      </w:r>
      <w:r w:rsidRPr="00E4579D">
        <w:rPr>
          <w:szCs w:val="21"/>
          <w:lang w:eastAsia="zh-CN"/>
        </w:rPr>
        <w:t>485</w:t>
      </w:r>
      <w:r w:rsidRPr="00E4579D">
        <w:rPr>
          <w:szCs w:val="21"/>
          <w:lang w:eastAsia="zh-CN"/>
        </w:rPr>
        <w:t>串口通讯协议</w:t>
      </w:r>
      <w:r w:rsidRPr="00E4579D">
        <w:rPr>
          <w:szCs w:val="21"/>
          <w:lang w:eastAsia="zh-CN"/>
        </w:rPr>
        <w:t>V1.1</w:t>
      </w:r>
      <w:r>
        <w:rPr>
          <w:rFonts w:hint="eastAsia"/>
          <w:szCs w:val="21"/>
          <w:lang w:eastAsia="zh-CN"/>
        </w:rPr>
        <w:t>》</w:t>
      </w:r>
    </w:p>
    <w:p w:rsidR="004D380F" w:rsidRPr="003B7489" w:rsidRDefault="00531EE4" w:rsidP="004D380F">
      <w:pPr>
        <w:rPr>
          <w:rFonts w:hint="eastAsia"/>
          <w:szCs w:val="21"/>
          <w:lang w:eastAsia="zh-CN"/>
        </w:rPr>
      </w:pPr>
      <w:r w:rsidRPr="0001353F">
        <w:rPr>
          <w:szCs w:val="21"/>
        </w:rP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5.8pt" o:ole="">
            <v:imagedata r:id="rId8" o:title=""/>
          </v:shape>
          <o:OLEObject Type="Embed" ProgID="AcroExch.Document.7" ShapeID="_x0000_i1025" DrawAspect="Icon" ObjectID="_1639923674" r:id="rId9"/>
        </w:object>
      </w:r>
    </w:p>
    <w:sectPr w:rsidR="004D380F" w:rsidRPr="003B7489" w:rsidSect="004307A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209" w:rsidRDefault="00881209" w:rsidP="00610E6F">
      <w:pPr>
        <w:spacing w:after="0" w:line="240" w:lineRule="auto"/>
      </w:pPr>
      <w:r>
        <w:separator/>
      </w:r>
    </w:p>
  </w:endnote>
  <w:endnote w:type="continuationSeparator" w:id="0">
    <w:p w:rsidR="00881209" w:rsidRDefault="00881209" w:rsidP="0061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209" w:rsidRDefault="00881209" w:rsidP="00610E6F">
      <w:pPr>
        <w:spacing w:after="0" w:line="240" w:lineRule="auto"/>
      </w:pPr>
      <w:r>
        <w:separator/>
      </w:r>
    </w:p>
  </w:footnote>
  <w:footnote w:type="continuationSeparator" w:id="0">
    <w:p w:rsidR="00881209" w:rsidRDefault="00881209" w:rsidP="0061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DA" w:rsidRDefault="007D74DA">
    <w:pPr>
      <w:pStyle w:val="a3"/>
      <w:rPr>
        <w:lang w:eastAsia="zh-CN"/>
      </w:rPr>
    </w:pPr>
    <w:r>
      <w:rPr>
        <w:rFonts w:hint="eastAsia"/>
        <w:lang w:eastAsia="zh-CN"/>
      </w:rPr>
      <w:t>成都雅骏新能源汽车科技股份有限公司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35AA"/>
    <w:multiLevelType w:val="hybridMultilevel"/>
    <w:tmpl w:val="61C07232"/>
    <w:lvl w:ilvl="0" w:tplc="807E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A17ED"/>
    <w:multiLevelType w:val="hybridMultilevel"/>
    <w:tmpl w:val="929847B8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84E81"/>
    <w:multiLevelType w:val="hybridMultilevel"/>
    <w:tmpl w:val="1A9E6442"/>
    <w:lvl w:ilvl="0" w:tplc="F4C4A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B351D1"/>
    <w:multiLevelType w:val="multilevel"/>
    <w:tmpl w:val="2188C9D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460624C8"/>
    <w:multiLevelType w:val="hybridMultilevel"/>
    <w:tmpl w:val="1844634E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1F007C"/>
    <w:multiLevelType w:val="hybridMultilevel"/>
    <w:tmpl w:val="F8D83FB0"/>
    <w:lvl w:ilvl="0" w:tplc="A16647E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F766D7"/>
    <w:multiLevelType w:val="hybridMultilevel"/>
    <w:tmpl w:val="1A9E6442"/>
    <w:lvl w:ilvl="0" w:tplc="F4C4A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80084E"/>
    <w:multiLevelType w:val="hybridMultilevel"/>
    <w:tmpl w:val="1A9E6442"/>
    <w:lvl w:ilvl="0" w:tplc="F4C4A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6260FA"/>
    <w:multiLevelType w:val="multilevel"/>
    <w:tmpl w:val="646260FA"/>
    <w:lvl w:ilvl="0">
      <w:start w:val="1"/>
      <w:numFmt w:val="decimal"/>
      <w:pStyle w:val="ZSD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459"/>
    <w:rsid w:val="0000471B"/>
    <w:rsid w:val="000557E2"/>
    <w:rsid w:val="00071CA8"/>
    <w:rsid w:val="00074CBD"/>
    <w:rsid w:val="00074D1B"/>
    <w:rsid w:val="00077F74"/>
    <w:rsid w:val="00081AAA"/>
    <w:rsid w:val="000973E0"/>
    <w:rsid w:val="000A1674"/>
    <w:rsid w:val="000E5866"/>
    <w:rsid w:val="000F09AA"/>
    <w:rsid w:val="000F1E45"/>
    <w:rsid w:val="000F389F"/>
    <w:rsid w:val="0010787B"/>
    <w:rsid w:val="00111FA3"/>
    <w:rsid w:val="0011267F"/>
    <w:rsid w:val="001131BB"/>
    <w:rsid w:val="00137C36"/>
    <w:rsid w:val="00143163"/>
    <w:rsid w:val="00144622"/>
    <w:rsid w:val="00145257"/>
    <w:rsid w:val="00147414"/>
    <w:rsid w:val="001950F9"/>
    <w:rsid w:val="001A613D"/>
    <w:rsid w:val="001B5F0A"/>
    <w:rsid w:val="001D2347"/>
    <w:rsid w:val="001D28A7"/>
    <w:rsid w:val="00202435"/>
    <w:rsid w:val="002331F0"/>
    <w:rsid w:val="00234876"/>
    <w:rsid w:val="002421ED"/>
    <w:rsid w:val="002736DD"/>
    <w:rsid w:val="00273E71"/>
    <w:rsid w:val="0032059A"/>
    <w:rsid w:val="00324E04"/>
    <w:rsid w:val="00326911"/>
    <w:rsid w:val="00327D65"/>
    <w:rsid w:val="00335F85"/>
    <w:rsid w:val="00342364"/>
    <w:rsid w:val="0036034A"/>
    <w:rsid w:val="00365BC4"/>
    <w:rsid w:val="003660C5"/>
    <w:rsid w:val="003902E5"/>
    <w:rsid w:val="00392342"/>
    <w:rsid w:val="003B03DC"/>
    <w:rsid w:val="003B7489"/>
    <w:rsid w:val="003C5EF6"/>
    <w:rsid w:val="003E4801"/>
    <w:rsid w:val="003F6AE7"/>
    <w:rsid w:val="00404DE0"/>
    <w:rsid w:val="00413BCF"/>
    <w:rsid w:val="00424F54"/>
    <w:rsid w:val="00425579"/>
    <w:rsid w:val="0042769B"/>
    <w:rsid w:val="004307A9"/>
    <w:rsid w:val="00430AF0"/>
    <w:rsid w:val="00432E02"/>
    <w:rsid w:val="00451C8D"/>
    <w:rsid w:val="0045297A"/>
    <w:rsid w:val="00495CA4"/>
    <w:rsid w:val="004B44D5"/>
    <w:rsid w:val="004D380F"/>
    <w:rsid w:val="004D3C49"/>
    <w:rsid w:val="004E07E4"/>
    <w:rsid w:val="004E2F70"/>
    <w:rsid w:val="004E5795"/>
    <w:rsid w:val="004F4893"/>
    <w:rsid w:val="005141D5"/>
    <w:rsid w:val="00520D93"/>
    <w:rsid w:val="00531EE4"/>
    <w:rsid w:val="005333DE"/>
    <w:rsid w:val="005419CD"/>
    <w:rsid w:val="00547F3F"/>
    <w:rsid w:val="005724CD"/>
    <w:rsid w:val="005755D2"/>
    <w:rsid w:val="0058190A"/>
    <w:rsid w:val="00583603"/>
    <w:rsid w:val="005E70C9"/>
    <w:rsid w:val="005F0C1C"/>
    <w:rsid w:val="005F4729"/>
    <w:rsid w:val="00610E6F"/>
    <w:rsid w:val="006412AD"/>
    <w:rsid w:val="00652AC0"/>
    <w:rsid w:val="0065369A"/>
    <w:rsid w:val="00660EA0"/>
    <w:rsid w:val="00666BD0"/>
    <w:rsid w:val="006703E1"/>
    <w:rsid w:val="006A0B0C"/>
    <w:rsid w:val="006B32C3"/>
    <w:rsid w:val="006B3963"/>
    <w:rsid w:val="006C05A3"/>
    <w:rsid w:val="006D12DF"/>
    <w:rsid w:val="006E5242"/>
    <w:rsid w:val="006F52B3"/>
    <w:rsid w:val="006F5CBD"/>
    <w:rsid w:val="006F70E0"/>
    <w:rsid w:val="0070329C"/>
    <w:rsid w:val="0072102F"/>
    <w:rsid w:val="00755763"/>
    <w:rsid w:val="00762777"/>
    <w:rsid w:val="00771B17"/>
    <w:rsid w:val="00795A37"/>
    <w:rsid w:val="007A59EF"/>
    <w:rsid w:val="007B023E"/>
    <w:rsid w:val="007C3735"/>
    <w:rsid w:val="007D74DA"/>
    <w:rsid w:val="008034FD"/>
    <w:rsid w:val="0082657D"/>
    <w:rsid w:val="008500D2"/>
    <w:rsid w:val="0085078D"/>
    <w:rsid w:val="008614B1"/>
    <w:rsid w:val="00867D31"/>
    <w:rsid w:val="00875B62"/>
    <w:rsid w:val="00881209"/>
    <w:rsid w:val="00882242"/>
    <w:rsid w:val="008B5A10"/>
    <w:rsid w:val="008B7D02"/>
    <w:rsid w:val="008E1D3F"/>
    <w:rsid w:val="008E55BF"/>
    <w:rsid w:val="008F4AB2"/>
    <w:rsid w:val="009005BA"/>
    <w:rsid w:val="00913C8E"/>
    <w:rsid w:val="00914624"/>
    <w:rsid w:val="009228EC"/>
    <w:rsid w:val="0092522B"/>
    <w:rsid w:val="00942C26"/>
    <w:rsid w:val="0094518C"/>
    <w:rsid w:val="00977B3F"/>
    <w:rsid w:val="0098591D"/>
    <w:rsid w:val="009916D4"/>
    <w:rsid w:val="009A6F87"/>
    <w:rsid w:val="009B21AC"/>
    <w:rsid w:val="009C2F1E"/>
    <w:rsid w:val="009D6E02"/>
    <w:rsid w:val="00A15C92"/>
    <w:rsid w:val="00A16C4D"/>
    <w:rsid w:val="00A3745C"/>
    <w:rsid w:val="00A6418D"/>
    <w:rsid w:val="00A71D2A"/>
    <w:rsid w:val="00A771B9"/>
    <w:rsid w:val="00A851F5"/>
    <w:rsid w:val="00A86306"/>
    <w:rsid w:val="00AA63B2"/>
    <w:rsid w:val="00AB153B"/>
    <w:rsid w:val="00AB34FD"/>
    <w:rsid w:val="00AB5827"/>
    <w:rsid w:val="00AD0E08"/>
    <w:rsid w:val="00AE0263"/>
    <w:rsid w:val="00AE5E20"/>
    <w:rsid w:val="00AF675F"/>
    <w:rsid w:val="00B05D55"/>
    <w:rsid w:val="00B12C19"/>
    <w:rsid w:val="00B15BC1"/>
    <w:rsid w:val="00B16D3D"/>
    <w:rsid w:val="00B2163F"/>
    <w:rsid w:val="00B3549F"/>
    <w:rsid w:val="00B40005"/>
    <w:rsid w:val="00B46F44"/>
    <w:rsid w:val="00B47EAB"/>
    <w:rsid w:val="00B60BCE"/>
    <w:rsid w:val="00B7562D"/>
    <w:rsid w:val="00B818B9"/>
    <w:rsid w:val="00B97BE3"/>
    <w:rsid w:val="00BA4378"/>
    <w:rsid w:val="00BA70FC"/>
    <w:rsid w:val="00BE18B5"/>
    <w:rsid w:val="00BF0D52"/>
    <w:rsid w:val="00BF422A"/>
    <w:rsid w:val="00C07239"/>
    <w:rsid w:val="00C12993"/>
    <w:rsid w:val="00C42866"/>
    <w:rsid w:val="00C45C96"/>
    <w:rsid w:val="00CD3789"/>
    <w:rsid w:val="00CE03CA"/>
    <w:rsid w:val="00CF3761"/>
    <w:rsid w:val="00D11004"/>
    <w:rsid w:val="00D236E6"/>
    <w:rsid w:val="00D2378D"/>
    <w:rsid w:val="00D249B3"/>
    <w:rsid w:val="00D327CF"/>
    <w:rsid w:val="00D6345B"/>
    <w:rsid w:val="00D66EB1"/>
    <w:rsid w:val="00D704E3"/>
    <w:rsid w:val="00D840DA"/>
    <w:rsid w:val="00D909F2"/>
    <w:rsid w:val="00D95BE1"/>
    <w:rsid w:val="00DB1CF6"/>
    <w:rsid w:val="00DB23AC"/>
    <w:rsid w:val="00DD44BF"/>
    <w:rsid w:val="00E01459"/>
    <w:rsid w:val="00E027B3"/>
    <w:rsid w:val="00E02B73"/>
    <w:rsid w:val="00E075A2"/>
    <w:rsid w:val="00E20E24"/>
    <w:rsid w:val="00E405B6"/>
    <w:rsid w:val="00E45DD1"/>
    <w:rsid w:val="00E738AE"/>
    <w:rsid w:val="00E74EF4"/>
    <w:rsid w:val="00E75C17"/>
    <w:rsid w:val="00E946C8"/>
    <w:rsid w:val="00EA2DFC"/>
    <w:rsid w:val="00EA4FB6"/>
    <w:rsid w:val="00EB2E72"/>
    <w:rsid w:val="00EB4BB6"/>
    <w:rsid w:val="00EB6CE0"/>
    <w:rsid w:val="00EF23C4"/>
    <w:rsid w:val="00EF6BF5"/>
    <w:rsid w:val="00F13DD3"/>
    <w:rsid w:val="00F23C90"/>
    <w:rsid w:val="00F50A57"/>
    <w:rsid w:val="00F561E2"/>
    <w:rsid w:val="00F72A76"/>
    <w:rsid w:val="00FB1287"/>
    <w:rsid w:val="00FB236E"/>
    <w:rsid w:val="00FB334A"/>
    <w:rsid w:val="00FC677A"/>
    <w:rsid w:val="00FC73BC"/>
    <w:rsid w:val="00FD286A"/>
    <w:rsid w:val="00FD60F7"/>
    <w:rsid w:val="00FE0313"/>
    <w:rsid w:val="00FE3F05"/>
    <w:rsid w:val="00FE7CCA"/>
    <w:rsid w:val="00FF2050"/>
    <w:rsid w:val="00FF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E6F"/>
    <w:pPr>
      <w:spacing w:after="200" w:line="276" w:lineRule="auto"/>
    </w:pPr>
    <w:rPr>
      <w:rFonts w:ascii="Calibri" w:hAnsi="Calibri" w:cs="Times New Roman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C12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E6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E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E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610E6F"/>
    <w:rPr>
      <w:rFonts w:ascii="Calibri" w:hAnsi="Calibri" w:cs="Times New Roman"/>
      <w:bCs/>
      <w:kern w:val="0"/>
      <w:sz w:val="28"/>
      <w:szCs w:val="32"/>
      <w:lang w:eastAsia="en-US"/>
    </w:rPr>
  </w:style>
  <w:style w:type="paragraph" w:customStyle="1" w:styleId="ZSD">
    <w:name w:val="ZS_D表标题"/>
    <w:next w:val="a"/>
    <w:uiPriority w:val="99"/>
    <w:qFormat/>
    <w:rsid w:val="00610E6F"/>
    <w:pPr>
      <w:numPr>
        <w:numId w:val="2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ZSA">
    <w:name w:val="ZS_A正文"/>
    <w:link w:val="ZSAChar"/>
    <w:uiPriority w:val="99"/>
    <w:qFormat/>
    <w:rsid w:val="00610E6F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ZSAChar">
    <w:name w:val="ZS_A正文 Char"/>
    <w:link w:val="ZSA"/>
    <w:uiPriority w:val="99"/>
    <w:qFormat/>
    <w:rsid w:val="00610E6F"/>
    <w:rPr>
      <w:rFonts w:ascii="宋体" w:eastAsia="宋体" w:hAnsi="Times New Roman" w:cs="Times New Roman"/>
      <w:kern w:val="0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CD37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3789"/>
    <w:rPr>
      <w:rFonts w:ascii="宋体" w:eastAsia="宋体" w:hAnsi="Calibri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FF205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46F44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46F44"/>
    <w:rPr>
      <w:rFonts w:ascii="Calibri" w:hAnsi="Calibri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C12993"/>
    <w:rPr>
      <w:rFonts w:ascii="Calibri" w:hAnsi="Calibri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430AF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8">
    <w:name w:val="Intense Reference"/>
    <w:basedOn w:val="a0"/>
    <w:uiPriority w:val="32"/>
    <w:qFormat/>
    <w:rsid w:val="00430AF0"/>
    <w:rPr>
      <w:b/>
      <w:bCs/>
      <w:smallCaps/>
      <w:color w:val="ED7D31" w:themeColor="accent2"/>
      <w:spacing w:val="5"/>
      <w:u w:val="single"/>
    </w:rPr>
  </w:style>
  <w:style w:type="character" w:styleId="a9">
    <w:name w:val="Intense Emphasis"/>
    <w:basedOn w:val="a0"/>
    <w:uiPriority w:val="21"/>
    <w:qFormat/>
    <w:rsid w:val="0036034A"/>
    <w:rPr>
      <w:b/>
      <w:bCs/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B40005"/>
    <w:rPr>
      <w:b/>
      <w:bCs/>
      <w:smallCaps/>
      <w:spacing w:val="5"/>
    </w:rPr>
  </w:style>
  <w:style w:type="table" w:styleId="ab">
    <w:name w:val="Table Grid"/>
    <w:basedOn w:val="a1"/>
    <w:uiPriority w:val="39"/>
    <w:rsid w:val="00531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林亮</cp:lastModifiedBy>
  <cp:revision>183</cp:revision>
  <cp:lastPrinted>2019-11-14T06:28:00Z</cp:lastPrinted>
  <dcterms:created xsi:type="dcterms:W3CDTF">2019-07-11T07:23:00Z</dcterms:created>
  <dcterms:modified xsi:type="dcterms:W3CDTF">2020-01-07T09:35:00Z</dcterms:modified>
</cp:coreProperties>
</file>