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0"/>
          <w:szCs w:val="30"/>
        </w:rPr>
      </w:pPr>
      <w:hyperlink r:id="rId6">
        <w:r w:rsidDel="00000000" w:rsidR="00000000" w:rsidRPr="00000000">
          <w:rPr>
            <w:b w:val="1"/>
            <w:color w:val="1155cc"/>
            <w:sz w:val="30"/>
            <w:szCs w:val="30"/>
            <w:u w:val="single"/>
            <w:rtl w:val="0"/>
          </w:rPr>
          <w:t xml:space="preserve">https://github.com/minio/minio/issues/21603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                        </w:t>
      </w:r>
      <w:r w:rsidDel="00000000" w:rsidR="00000000" w:rsidRPr="00000000">
        <w:rPr>
          <w:b w:val="1"/>
          <w:sz w:val="32"/>
          <w:szCs w:val="32"/>
          <w:rtl w:val="0"/>
        </w:rPr>
        <w:t xml:space="preserve">  Conditional PUTs and Read Quorum</w:t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Question 3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Conditional PUTs ignore their conditions when read quorum cannot be reached. Why does this happen in MinIO?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Background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MinIO is a distributed object storage system. When running in distributed mode: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Each object is stored across multiple nodes using erasure coding.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Operations like PUT (write) and GET (read) rely on quorum rules to maintain data consistency.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Key concepts: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Read Quorum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Minimum number of nodes that must respond successfully to consider a read valid.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Example: If object is split across 6 disks (4 data + 2 parity), the read quorum might be 3.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Write Quorum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Minimum number of nodes that must acknowledge a write for it to be successful.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 xml:space="preserve">Helps ensure data durability.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Conditional PUT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A PUT request with a condition (like If-Match or If-None-Match) checks an ETag or version before writing.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  <w:t xml:space="preserve">Example: Only overwrite if object version equals a specific ETag.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MinIO cannot verify the object state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Conditional PUT depends on the current object’s ETag or version.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If the read quorum fails (some nodes are down/unavailable), MinIO cannot reliably check the condition.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Fail-safe Behavior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To avoid blocking writes indefinitely, MinIO allows the PUT to proceed, ignoring the condition.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This ensures availability over strict consistency in distributed mode.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Trade-off: Availability vs Consistency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MinIO follows an AP-like behavior (Availability over strict Consistency) in distributed setups.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Conditional checks are best-effort, but if quorum is missing, availability wins.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color w:val="ffffff"/>
          <w:highlight w:val="red"/>
        </w:rPr>
      </w:pPr>
      <w:r w:rsidDel="00000000" w:rsidR="00000000" w:rsidRPr="00000000">
        <w:rPr>
          <w:color w:val="ffffff"/>
          <w:highlight w:val="red"/>
          <w:rtl w:val="0"/>
        </w:rPr>
        <w:t xml:space="preserve">When you do a conditional PUT in MinIO (like “only overwrite this file if it matches a version”), the server first needs to check the current state of the object by reading it from enough nodes — this is called the read quorum.</w:t>
      </w:r>
    </w:p>
    <w:p w:rsidR="00000000" w:rsidDel="00000000" w:rsidP="00000000" w:rsidRDefault="00000000" w:rsidRPr="00000000" w14:paraId="0000003D">
      <w:pPr>
        <w:ind w:left="720" w:right="0" w:firstLine="0"/>
        <w:rPr>
          <w:color w:val="ffffff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color w:val="ffffff"/>
          <w:highlight w:val="red"/>
        </w:rPr>
      </w:pPr>
      <w:r w:rsidDel="00000000" w:rsidR="00000000" w:rsidRPr="00000000">
        <w:rPr>
          <w:color w:val="ffffff"/>
          <w:highlight w:val="red"/>
          <w:rtl w:val="0"/>
        </w:rPr>
        <w:t xml:space="preserve">If MinIO cannot reach enough nodes to reliably read the object, it cannot verify the condition. To avoid blocking the write completely, MinIO ignores the condition and proceeds with the upload.</w:t>
      </w:r>
    </w:p>
    <w:p w:rsidR="00000000" w:rsidDel="00000000" w:rsidP="00000000" w:rsidRDefault="00000000" w:rsidRPr="00000000" w14:paraId="0000003F">
      <w:pPr>
        <w:ind w:left="720" w:firstLine="0"/>
        <w:rPr>
          <w:color w:val="ffffff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color w:val="ffffff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color w:val="ffffff"/>
          <w:highlight w:val="red"/>
        </w:rPr>
      </w:pPr>
      <w:r w:rsidDel="00000000" w:rsidR="00000000" w:rsidRPr="00000000">
        <w:rPr>
          <w:color w:val="ffffff"/>
          <w:highlight w:val="red"/>
          <w:rtl w:val="0"/>
        </w:rPr>
        <w:t xml:space="preserve">If MinIO can’t read enough copies of the object to check your condition, it prioritizes allowing the write rather than failing it.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rFonts w:ascii="Inter Medium" w:cs="Inter Medium" w:eastAsia="Inter Medium" w:hAnsi="Inter Medium"/>
      <w:i w:val="0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rFonts w:ascii="Inter Medium" w:cs="Inter Medium" w:eastAsia="Inter Medium" w:hAnsi="Inter Medium"/>
      <w:i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rFonts w:ascii="Inter" w:cs="Inter" w:eastAsia="Inter" w:hAnsi="Inter"/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rFonts w:ascii="Inter Medium" w:cs="Inter Medium" w:eastAsia="Inter Medium" w:hAnsi="Inter Medium"/>
      <w:i w:val="0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Inter" w:cs="Inter" w:eastAsia="Inter" w:hAnsi="Inter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github.com/minio/minio/issues/21603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5" Type="http://schemas.openxmlformats.org/officeDocument/2006/relationships/font" Target="fonts/InterMedium-regular.ttf"/><Relationship Id="rId6" Type="http://schemas.openxmlformats.org/officeDocument/2006/relationships/font" Target="fonts/InterMedium-bold.ttf"/><Relationship Id="rId7" Type="http://schemas.openxmlformats.org/officeDocument/2006/relationships/font" Target="fonts/InterMedium-italic.ttf"/><Relationship Id="rId8" Type="http://schemas.openxmlformats.org/officeDocument/2006/relationships/font" Target="fonts/Inter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