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https://github.com/minio/minio/issues/21540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Helm: service — add extraLabels for both the main and console services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Study 1 – Question 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Helm is a package manager for Kubernetes, used to deploy and manage complex apps like MinIO using templates called charts.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MinIO Helm Chart defines multiple Kubernetes resources — such as: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service → handles MinIO API traffic (S3-compatible endpoints).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 service → handles the MinIO Web UI traffic.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Labels in Kubernetes are key–value pairs used for: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Organizing and selecting resources (app=minio, tier=backend, etc.),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Enabling monitoring, metrics, or security policies.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you need to add custom labels to these services (for example, for Prometheus, Istio, or internal auditing).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older versions of the MinIO Helm chart did not support adding extra custom labels to the service definitions directly.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label pods or deployments, but services (main and console) lacked this flexibility.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when teams needed to add custom labels (for example team=storage or env=prod), they couldn’t without modifying the chart source.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Recent Helm chart updates (or custom chart modifications) introduced the ability to use the parameter: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service: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extraLabels: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key1: value1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key2: value2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consoleService: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extraLabels: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key1: value1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key2: value2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allows you to define extra labels for both: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main MinIO service (service:)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The console service (consoleService:)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labels are then applied automatically when Helm renders and deploys the chart.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service: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type: ClusterIP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port: 9000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extraLabels: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app.kubernetes.io/part-of: storage-platform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team: devops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consoleService: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type: ClusterIP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port: 9001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extraLabels: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app.kubernetes.io/component: console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   managed-by: helm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install or upgrade with: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helm upgrade --install minio minio/minio -f values.yaml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main MinIO service and the console service will now have your additional labels.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Monitoring systems (Prometheus, Datadog, etc.)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Network policies or service meshes (Istio, Linkerd)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Deployment tracking tools (ArgoCD, Flux)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Avoids manual post-install kubectl label commands.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highlight w:val="red"/>
          <w:u w:val="none"/>
          <w:vertAlign w:val="baseline"/>
          <w:rtl w:val="0"/>
        </w:rPr>
        <w:t xml:space="preserve">Keeps all label definitions centralized in the Helm values.yaml.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inio/minio/issues/215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