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 Conference Notes</w:t>
      </w:r>
    </w:p>
    <w:p>
      <w:r>
        <w:rPr>
          <w:i/>
        </w:rPr>
        <w:t>Callum Whitridge  -  September 29, 2026</w:t>
      </w:r>
    </w:p>
    <w:p>
      <w:r>
        <w:t>Summary of this round of parent conferences. Overall families are positive about progress and the new feedback routine on writing.</w:t>
      </w:r>
    </w:p>
    <w:p>
      <w:pPr>
        <w:pStyle w:val="ListBullet"/>
      </w:pPr>
      <w:r>
        <w:t>Most students are on track for the unit assessment.</w:t>
      </w:r>
    </w:p>
    <w:p>
      <w:pPr>
        <w:pStyle w:val="ListBullet"/>
      </w:pPr>
      <w:r>
        <w:t>Two students were referred to the reading specialist for extra support.</w:t>
      </w:r>
    </w:p>
    <w:p>
      <w:pPr>
        <w:pStyle w:val="ListBullet"/>
      </w:pPr>
      <w:r>
        <w:t>Common request from parents: more written feedback on essays.</w:t>
      </w:r>
    </w:p>
    <w:p>
      <w:pPr>
        <w:pStyle w:val="ListBullet"/>
      </w:pPr>
      <w:r>
        <w:t>Follow up: send the rubric home with the next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