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Cross Country Practice Plan</w:t>
      </w:r>
    </w:p>
    <w:p>
      <w:r>
        <w:rPr>
          <w:i/>
        </w:rPr>
        <w:t>Coach Whitridge  -  week of September 28, 2026</w:t>
      </w:r>
    </w:p>
    <w:p>
      <w:r>
        <w:t>Focus this week is pacing control ahead of the league meet.</w:t>
      </w:r>
    </w:p>
    <w:p>
      <w:pPr>
        <w:pStyle w:val="ListBullet"/>
      </w:pPr>
      <w:r>
        <w:t>Monday: easy 3 miles plus strides.</w:t>
      </w:r>
    </w:p>
    <w:p>
      <w:pPr>
        <w:pStyle w:val="ListBullet"/>
      </w:pPr>
      <w:r>
        <w:t>Tuesday: 6 x 400 at goal pace.</w:t>
      </w:r>
    </w:p>
    <w:p>
      <w:pPr>
        <w:pStyle w:val="ListBullet"/>
      </w:pPr>
      <w:r>
        <w:t>Wednesday: recovery run and core.</w:t>
      </w:r>
    </w:p>
    <w:p>
      <w:pPr>
        <w:pStyle w:val="ListBullet"/>
      </w:pPr>
      <w:r>
        <w:t>Thursday: tempo 2 miles.</w:t>
      </w:r>
    </w:p>
    <w:p>
      <w:pPr>
        <w:pStyle w:val="ListBullet"/>
      </w:pPr>
      <w:r>
        <w:t>Friday: rest or shakeout.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