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D4869" w14:textId="77777777" w:rsidR="00DB795D" w:rsidRDefault="00DB795D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868"/>
        <w:gridCol w:w="6241"/>
      </w:tblGrid>
      <w:tr w:rsidR="00B15483" w:rsidRPr="00B15483" w14:paraId="78BAB79D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CB203" w14:textId="77777777" w:rsidR="00B15483" w:rsidRPr="00B15483" w:rsidRDefault="00B15483" w:rsidP="00B15483">
            <w:pPr>
              <w:rPr>
                <w:b/>
                <w:bCs/>
              </w:rPr>
            </w:pPr>
            <w:r w:rsidRPr="00B15483">
              <w:rPr>
                <w:b/>
                <w:bCs/>
              </w:rPr>
              <w:t>Query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5DA3B" w14:textId="77777777" w:rsidR="00B15483" w:rsidRPr="00B15483" w:rsidRDefault="00B15483" w:rsidP="00B15483">
            <w:pPr>
              <w:rPr>
                <w:b/>
                <w:bCs/>
              </w:rPr>
            </w:pPr>
            <w:r w:rsidRPr="00B15483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1EBAB" w14:textId="77777777" w:rsidR="00B15483" w:rsidRPr="00B15483" w:rsidRDefault="00B15483" w:rsidP="00B15483">
            <w:pPr>
              <w:rPr>
                <w:b/>
                <w:bCs/>
              </w:rPr>
            </w:pPr>
            <w:r w:rsidRPr="00B15483">
              <w:rPr>
                <w:b/>
                <w:bCs/>
              </w:rPr>
              <w:t>Key Commitment</w:t>
            </w:r>
          </w:p>
        </w:tc>
      </w:tr>
      <w:tr w:rsidR="00B15483" w:rsidRPr="00B15483" w14:paraId="709A743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30097" w14:textId="77777777" w:rsidR="00B15483" w:rsidRPr="00B15483" w:rsidRDefault="00B15483" w:rsidP="00B15483">
            <w:r w:rsidRPr="00B1548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A72C1" w14:textId="77777777" w:rsidR="00B15483" w:rsidRPr="00B15483" w:rsidRDefault="00B15483" w:rsidP="00B15483">
            <w:r w:rsidRPr="00B15483">
              <w:t>Version Discrepancy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11E0B" w14:textId="77777777" w:rsidR="00B15483" w:rsidRPr="00B15483" w:rsidRDefault="00B15483" w:rsidP="00B15483">
            <w:r w:rsidRPr="00B15483">
              <w:t>V2.0 is authoritative; corrected deck issued within 24 hours</w:t>
            </w:r>
          </w:p>
        </w:tc>
      </w:tr>
      <w:tr w:rsidR="00B15483" w:rsidRPr="00B15483" w14:paraId="384BC6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97B95" w14:textId="77777777" w:rsidR="00B15483" w:rsidRPr="00B15483" w:rsidRDefault="00B15483" w:rsidP="00B15483">
            <w:r w:rsidRPr="00B1548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6EB0F" w14:textId="77777777" w:rsidR="00B15483" w:rsidRPr="00B15483" w:rsidRDefault="00B15483" w:rsidP="00B15483">
            <w:proofErr w:type="spellStart"/>
            <w:r w:rsidRPr="00B15483">
              <w:t>OpEx</w:t>
            </w:r>
            <w:proofErr w:type="spellEnd"/>
            <w:r w:rsidRPr="00B15483">
              <w:t xml:space="preserve"> Costs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44F88" w14:textId="77777777" w:rsidR="00B15483" w:rsidRPr="00B15483" w:rsidRDefault="00B15483" w:rsidP="00B15483">
            <w:r w:rsidRPr="00B15483">
              <w:t>3-tier forecast: $370–620 (low), $1,010–1,580 (medium), $2,200–3,300 (high/election) monthly</w:t>
            </w:r>
          </w:p>
        </w:tc>
      </w:tr>
      <w:tr w:rsidR="00B15483" w:rsidRPr="00B15483" w14:paraId="5AB37C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A9C74" w14:textId="77777777" w:rsidR="00B15483" w:rsidRPr="00B15483" w:rsidRDefault="00B15483" w:rsidP="00B15483">
            <w:r w:rsidRPr="00B1548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0F6BD" w14:textId="77777777" w:rsidR="00B15483" w:rsidRPr="00B15483" w:rsidRDefault="00B15483" w:rsidP="00B15483">
            <w:r w:rsidRPr="00B15483">
              <w:t>Content Migration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36A061" w14:textId="77777777" w:rsidR="00B15483" w:rsidRPr="00B15483" w:rsidRDefault="00B15483" w:rsidP="00B15483">
            <w:r w:rsidRPr="00B15483">
              <w:t>24-month cut-off; 4 options for older content (including full archive at ~$0.02–0.05/article)</w:t>
            </w:r>
          </w:p>
        </w:tc>
      </w:tr>
      <w:tr w:rsidR="00B15483" w:rsidRPr="00B15483" w14:paraId="6BD555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B7352" w14:textId="77777777" w:rsidR="00B15483" w:rsidRPr="00B15483" w:rsidRDefault="00B15483" w:rsidP="00B15483">
            <w:r w:rsidRPr="00B1548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3D532" w14:textId="77777777" w:rsidR="00B15483" w:rsidRPr="00B15483" w:rsidRDefault="00B15483" w:rsidP="00B15483">
            <w:r w:rsidRPr="00B15483">
              <w:t>CMS Integration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6D926" w14:textId="77777777" w:rsidR="00B15483" w:rsidRPr="00B15483" w:rsidRDefault="00B15483" w:rsidP="00B15483">
            <w:r w:rsidRPr="00B15483">
              <w:t xml:space="preserve">3 contingency plans if WordPress adapter fails; +1 to +2 </w:t>
            </w:r>
            <w:proofErr w:type="spellStart"/>
            <w:r w:rsidRPr="00B15483">
              <w:t>weeks</w:t>
            </w:r>
            <w:proofErr w:type="spellEnd"/>
            <w:r w:rsidRPr="00B15483">
              <w:t xml:space="preserve"> timeline impact</w:t>
            </w:r>
          </w:p>
        </w:tc>
      </w:tr>
      <w:tr w:rsidR="00B15483" w:rsidRPr="00B15483" w14:paraId="6A1DC97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FFEC0" w14:textId="77777777" w:rsidR="00B15483" w:rsidRPr="00B15483" w:rsidRDefault="00B15483" w:rsidP="00B15483">
            <w:r w:rsidRPr="00B1548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D07C2" w14:textId="77777777" w:rsidR="00B15483" w:rsidRPr="00B15483" w:rsidRDefault="00B15483" w:rsidP="00B15483">
            <w:r w:rsidRPr="00B15483">
              <w:t>AI Tagging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F68A2" w14:textId="77777777" w:rsidR="00B15483" w:rsidRPr="00B15483" w:rsidRDefault="00B15483" w:rsidP="00B15483">
            <w:r w:rsidRPr="00B15483">
              <w:t>Custom system prompts enforce Indian English (Mangaluru, Bengaluru); controlled vocabulary with editor override</w:t>
            </w:r>
          </w:p>
        </w:tc>
      </w:tr>
      <w:tr w:rsidR="00B15483" w:rsidRPr="00B15483" w14:paraId="05FFAD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5F5E8" w14:textId="77777777" w:rsidR="00B15483" w:rsidRPr="00B15483" w:rsidRDefault="00B15483" w:rsidP="00B15483">
            <w:r w:rsidRPr="00B1548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77071" w14:textId="77777777" w:rsidR="00B15483" w:rsidRPr="00B15483" w:rsidRDefault="00B15483" w:rsidP="00B15483">
            <w:r w:rsidRPr="00B15483">
              <w:t>Moderation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16A80" w14:textId="77777777" w:rsidR="00B15483" w:rsidRPr="00B15483" w:rsidRDefault="00B15483" w:rsidP="00B15483">
            <w:r w:rsidRPr="00B15483">
              <w:t xml:space="preserve">4 sensitivity levels (Conservative to Aggressive); custom keyword lists; </w:t>
            </w:r>
            <w:proofErr w:type="spellStart"/>
            <w:r w:rsidRPr="00B15483">
              <w:t>behavioral</w:t>
            </w:r>
            <w:proofErr w:type="spellEnd"/>
            <w:r w:rsidRPr="00B15483">
              <w:t xml:space="preserve"> rules</w:t>
            </w:r>
          </w:p>
        </w:tc>
      </w:tr>
      <w:tr w:rsidR="00B15483" w:rsidRPr="00B15483" w14:paraId="12FEC2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96108" w14:textId="77777777" w:rsidR="00B15483" w:rsidRPr="00B15483" w:rsidRDefault="00B15483" w:rsidP="00B15483">
            <w:r w:rsidRPr="00B1548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C50DD" w14:textId="77777777" w:rsidR="00B15483" w:rsidRPr="00B15483" w:rsidRDefault="00B15483" w:rsidP="00B15483">
            <w:r w:rsidRPr="00B15483">
              <w:t>Feedback Turnaround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709C7" w14:textId="77777777" w:rsidR="00B15483" w:rsidRPr="00B15483" w:rsidRDefault="00B15483" w:rsidP="00B15483">
            <w:r w:rsidRPr="00B15483">
              <w:t>4 gates at Weeks 2, 4, 6, 7; product owner needs technical + commercial decision authority</w:t>
            </w:r>
          </w:p>
        </w:tc>
      </w:tr>
      <w:tr w:rsidR="00B15483" w:rsidRPr="00B15483" w14:paraId="794FBA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6A798" w14:textId="77777777" w:rsidR="00B15483" w:rsidRPr="00B15483" w:rsidRDefault="00B15483" w:rsidP="00B15483">
            <w:r w:rsidRPr="00B1548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848B0" w14:textId="77777777" w:rsidR="00B15483" w:rsidRPr="00B15483" w:rsidRDefault="00B15483" w:rsidP="00B15483">
            <w:r w:rsidRPr="00B15483">
              <w:t>Classifieds GTM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952F1" w14:textId="77777777" w:rsidR="00B15483" w:rsidRPr="00B15483" w:rsidRDefault="00B15483" w:rsidP="00B15483">
            <w:r w:rsidRPr="00B15483">
              <w:t>Full sales playbook, marketing templates, partner onboarding kit, 2 training sessions included</w:t>
            </w:r>
          </w:p>
        </w:tc>
      </w:tr>
      <w:tr w:rsidR="00B15483" w:rsidRPr="00B15483" w14:paraId="12DA5FA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556C6" w14:textId="77777777" w:rsidR="00B15483" w:rsidRPr="00B15483" w:rsidRDefault="00B15483" w:rsidP="00B15483">
            <w:r w:rsidRPr="00B15483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E946B" w14:textId="77777777" w:rsidR="00B15483" w:rsidRPr="00B15483" w:rsidRDefault="00B15483" w:rsidP="00B15483">
            <w:r w:rsidRPr="00B15483">
              <w:t>AI vs. Clickbait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07FF9" w14:textId="77777777" w:rsidR="00B15483" w:rsidRPr="00B15483" w:rsidRDefault="00B15483" w:rsidP="00B15483">
            <w:r w:rsidRPr="00B15483">
              <w:t>Multi-factor scoring (only 30% engagement); AI clickbait detection with penalties; editorial override controls</w:t>
            </w:r>
          </w:p>
        </w:tc>
      </w:tr>
      <w:tr w:rsidR="00B15483" w:rsidRPr="00B15483" w14:paraId="3EA55F2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440BD" w14:textId="77777777" w:rsidR="00B15483" w:rsidRPr="00B15483" w:rsidRDefault="00B15483" w:rsidP="00B15483">
            <w:r w:rsidRPr="00B15483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47FE7" w14:textId="77777777" w:rsidR="00B15483" w:rsidRPr="00B15483" w:rsidRDefault="00B15483" w:rsidP="00B15483">
            <w:r w:rsidRPr="00B15483">
              <w:t>Video Hosting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BBAAE" w14:textId="77777777" w:rsidR="00B15483" w:rsidRPr="00B15483" w:rsidRDefault="00B15483" w:rsidP="00B15483">
            <w:r w:rsidRPr="00B15483">
              <w:t>Hybrid approach: native hosting for premium series (full ad control), YouTube for daily clips; $100–300/month infrastructure</w:t>
            </w:r>
          </w:p>
        </w:tc>
      </w:tr>
      <w:tr w:rsidR="00B15483" w:rsidRPr="00B15483" w14:paraId="7408E01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F5E7C" w14:textId="77777777" w:rsidR="00B15483" w:rsidRPr="00B15483" w:rsidRDefault="00B15483" w:rsidP="00B15483">
            <w:r w:rsidRPr="00B15483">
              <w:rPr>
                <w:b/>
                <w:bCs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8B1A9" w14:textId="77777777" w:rsidR="00B15483" w:rsidRPr="00B15483" w:rsidRDefault="00B15483" w:rsidP="00B15483">
            <w:r w:rsidRPr="00B15483">
              <w:t>API Ingestion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4687A" w14:textId="77777777" w:rsidR="00B15483" w:rsidRPr="00B15483" w:rsidRDefault="00B15483" w:rsidP="00B15483">
            <w:r w:rsidRPr="00B15483">
              <w:t>REST/</w:t>
            </w:r>
            <w:proofErr w:type="spellStart"/>
            <w:r w:rsidRPr="00B15483">
              <w:t>GraphQL</w:t>
            </w:r>
            <w:proofErr w:type="spellEnd"/>
            <w:r w:rsidRPr="00B15483">
              <w:t>/webhook support; authentication, rate limiting, duplicate detection; draft-by-default workflow</w:t>
            </w:r>
          </w:p>
        </w:tc>
      </w:tr>
      <w:tr w:rsidR="00B15483" w:rsidRPr="00B15483" w14:paraId="2B413D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AC9E6" w14:textId="77777777" w:rsidR="00B15483" w:rsidRPr="00B15483" w:rsidRDefault="00B15483" w:rsidP="00B15483">
            <w:r w:rsidRPr="00B15483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03EB7" w14:textId="77777777" w:rsidR="00B15483" w:rsidRPr="00B15483" w:rsidRDefault="00B15483" w:rsidP="00B15483">
            <w:r w:rsidRPr="00B15483">
              <w:t>Payment Gateways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22DB3B" w14:textId="77777777" w:rsidR="00B15483" w:rsidRPr="00B15483" w:rsidRDefault="00B15483" w:rsidP="00B15483">
            <w:proofErr w:type="spellStart"/>
            <w:r w:rsidRPr="00B15483">
              <w:t>Razorpay</w:t>
            </w:r>
            <w:proofErr w:type="spellEnd"/>
            <w:r w:rsidRPr="00B15483">
              <w:t>/</w:t>
            </w:r>
            <w:proofErr w:type="spellStart"/>
            <w:r w:rsidRPr="00B15483">
              <w:t>Cashfree</w:t>
            </w:r>
            <w:proofErr w:type="spellEnd"/>
            <w:r w:rsidRPr="00B15483">
              <w:t xml:space="preserve"> on web/PWA (2–3% vs. 15–30% app store); hybrid strategy with compliance guidance</w:t>
            </w:r>
          </w:p>
        </w:tc>
      </w:tr>
      <w:tr w:rsidR="00B15483" w:rsidRPr="00B15483" w14:paraId="0BD962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E9D381" w14:textId="77777777" w:rsidR="00B15483" w:rsidRPr="00B15483" w:rsidRDefault="00B15483" w:rsidP="00B15483">
            <w:r w:rsidRPr="00B15483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3A18E" w14:textId="77777777" w:rsidR="00B15483" w:rsidRPr="00B15483" w:rsidRDefault="00B15483" w:rsidP="00B15483">
            <w:r w:rsidRPr="00B15483">
              <w:t>Data Exports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398612" w14:textId="77777777" w:rsidR="00B15483" w:rsidRPr="00B15483" w:rsidRDefault="00B15483" w:rsidP="00B15483">
            <w:r w:rsidRPr="00B15483">
              <w:t>One-click CSV/Excel/PDF exports; scheduled automated reports; custom report builder; Analytics API for BI integration</w:t>
            </w:r>
          </w:p>
        </w:tc>
      </w:tr>
      <w:tr w:rsidR="00B15483" w:rsidRPr="00B15483" w14:paraId="04B256C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03741" w14:textId="77777777" w:rsidR="00B15483" w:rsidRPr="00B15483" w:rsidRDefault="00B15483" w:rsidP="00B15483">
            <w:r w:rsidRPr="00B15483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477DA" w14:textId="77777777" w:rsidR="00B15483" w:rsidRPr="00B15483" w:rsidRDefault="00B15483" w:rsidP="00B15483">
            <w:r w:rsidRPr="00B15483">
              <w:t>Accessibility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6CBB9" w14:textId="77777777" w:rsidR="00B15483" w:rsidRPr="00B15483" w:rsidRDefault="00B15483" w:rsidP="00B15483">
            <w:r w:rsidRPr="00B15483">
              <w:t>WCAG 2.1 AA guaranteed; 4.5:1 contrast ratios; dynamic type scaling (4 sizes) without layout breaks; screen reader tested</w:t>
            </w:r>
          </w:p>
        </w:tc>
      </w:tr>
    </w:tbl>
    <w:p w14:paraId="794F42C1" w14:textId="77777777" w:rsidR="00B15483" w:rsidRDefault="00B15483"/>
    <w:sectPr w:rsidR="00B15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483"/>
    <w:rsid w:val="002B5CC3"/>
    <w:rsid w:val="00B15483"/>
    <w:rsid w:val="00DB795D"/>
    <w:rsid w:val="00E54E71"/>
    <w:rsid w:val="00F6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240FF"/>
  <w15:chartTrackingRefBased/>
  <w15:docId w15:val="{D4F373C2-6AC3-4773-AD66-37240869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R</dc:creator>
  <cp:keywords/>
  <dc:description/>
  <cp:lastModifiedBy>Rajkumar R</cp:lastModifiedBy>
  <cp:revision>1</cp:revision>
  <dcterms:created xsi:type="dcterms:W3CDTF">2026-09-07T01:04:00Z</dcterms:created>
  <dcterms:modified xsi:type="dcterms:W3CDTF">2026-09-07T01:07:00Z</dcterms:modified>
</cp:coreProperties>
</file>