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691B" w14:textId="6BF54746" w:rsidR="00DB795D" w:rsidRDefault="00753108" w:rsidP="00753108">
      <w:pPr>
        <w:pStyle w:val="Heading1"/>
        <w:jc w:val="center"/>
      </w:pPr>
      <w:r>
        <w:t>Setup a Modern AI enabled New Channel</w:t>
      </w:r>
    </w:p>
    <w:p w14:paraId="25BA3ABE" w14:textId="77777777" w:rsidR="00753108" w:rsidRPr="00753108" w:rsidRDefault="00753108" w:rsidP="00753108"/>
    <w:p w14:paraId="4BD94B1B" w14:textId="77777777" w:rsidR="00753108" w:rsidRPr="00753108" w:rsidRDefault="00753108" w:rsidP="00753108">
      <w:pPr>
        <w:jc w:val="both"/>
      </w:pPr>
      <w:r w:rsidRPr="00753108">
        <w:t xml:space="preserve">Build this as an </w:t>
      </w:r>
      <w:r w:rsidRPr="00753108">
        <w:rPr>
          <w:b/>
          <w:bCs/>
        </w:rPr>
        <w:t>AI-assisted, evidence-first newsroom</w:t>
      </w:r>
      <w:r w:rsidRPr="00753108">
        <w:t>, not a system that removes verification altogether. AI should eliminate manual typing, accelerate transcription/translation, detect risks, rank evidence, and prepare publish-ready packages; the chief editor remains the accountable final approver—especially for breaking news, allegations, public safety, politics, crime, and sensitive content.</w:t>
      </w:r>
    </w:p>
    <w:p w14:paraId="6A231C67" w14:textId="008B6651" w:rsidR="00753108" w:rsidRPr="00753108" w:rsidRDefault="00753108" w:rsidP="00753108">
      <w:pPr>
        <w:jc w:val="both"/>
      </w:pPr>
      <w:r w:rsidRPr="00753108">
        <w:t>For India, the platform should be multilingual by design, consent-led for location/personalisation, and carry tamper-evident media provenance. BHASHINI’s ecosystem is specifically intended for Indian-language translation and speech/text conversion, while C2PA Content Credentials provide a cryptographically bound record of an image/video/audio asset’s provenance and edits.</w:t>
      </w:r>
    </w:p>
    <w:p w14:paraId="60059433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Product architecture</w:t>
      </w:r>
    </w:p>
    <w:p w14:paraId="5113613C" w14:textId="77777777" w:rsidR="00753108" w:rsidRPr="00753108" w:rsidRDefault="00753108" w:rsidP="00753108">
      <w:pPr>
        <w:jc w:val="both"/>
      </w:pPr>
      <w:r w:rsidRPr="00753108">
        <w:t>Create four connected products on one shared platform: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651"/>
        <w:gridCol w:w="4520"/>
      </w:tblGrid>
      <w:tr w:rsidR="00753108" w:rsidRPr="00753108" w14:paraId="065ECB57" w14:textId="77777777" w:rsidTr="00753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62C89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96779A3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61B20B0D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Purpose</w:t>
            </w:r>
          </w:p>
        </w:tc>
      </w:tr>
      <w:tr w:rsidR="00753108" w:rsidRPr="00753108" w14:paraId="1DC2A8E6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855E" w14:textId="77777777" w:rsidR="00753108" w:rsidRPr="00753108" w:rsidRDefault="00753108" w:rsidP="00753108">
            <w:pPr>
              <w:jc w:val="both"/>
            </w:pPr>
            <w:r w:rsidRPr="00753108">
              <w:t>Reporter mobile app</w:t>
            </w:r>
          </w:p>
        </w:tc>
        <w:tc>
          <w:tcPr>
            <w:tcW w:w="0" w:type="auto"/>
            <w:vAlign w:val="center"/>
            <w:hideMark/>
          </w:tcPr>
          <w:p w14:paraId="38287344" w14:textId="77777777" w:rsidR="00753108" w:rsidRPr="00753108" w:rsidRDefault="00753108" w:rsidP="00753108">
            <w:pPr>
              <w:jc w:val="both"/>
            </w:pPr>
            <w:r w:rsidRPr="00753108">
              <w:t>Reporters, stringers, citizen contributors</w:t>
            </w:r>
          </w:p>
        </w:tc>
        <w:tc>
          <w:tcPr>
            <w:tcW w:w="0" w:type="auto"/>
            <w:vAlign w:val="center"/>
            <w:hideMark/>
          </w:tcPr>
          <w:p w14:paraId="02DAC4F5" w14:textId="77777777" w:rsidR="00753108" w:rsidRPr="00753108" w:rsidRDefault="00753108" w:rsidP="00753108">
            <w:pPr>
              <w:jc w:val="both"/>
            </w:pPr>
            <w:r w:rsidRPr="00753108">
              <w:t>Capture video, photos, voice notes, location, and incident metadata with minimal typing</w:t>
            </w:r>
          </w:p>
        </w:tc>
      </w:tr>
      <w:tr w:rsidR="00753108" w:rsidRPr="00753108" w14:paraId="26A11AD7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3461" w14:textId="77777777" w:rsidR="00753108" w:rsidRPr="00753108" w:rsidRDefault="00753108" w:rsidP="00753108">
            <w:pPr>
              <w:jc w:val="both"/>
            </w:pPr>
            <w:r w:rsidRPr="00753108">
              <w:t>AI newsroom web console</w:t>
            </w:r>
          </w:p>
        </w:tc>
        <w:tc>
          <w:tcPr>
            <w:tcW w:w="0" w:type="auto"/>
            <w:vAlign w:val="center"/>
            <w:hideMark/>
          </w:tcPr>
          <w:p w14:paraId="67A46040" w14:textId="77777777" w:rsidR="00753108" w:rsidRPr="00753108" w:rsidRDefault="00753108" w:rsidP="00753108">
            <w:pPr>
              <w:jc w:val="both"/>
            </w:pPr>
            <w:r w:rsidRPr="00753108">
              <w:t>Editors, producers, fact desk</w:t>
            </w:r>
          </w:p>
        </w:tc>
        <w:tc>
          <w:tcPr>
            <w:tcW w:w="0" w:type="auto"/>
            <w:vAlign w:val="center"/>
            <w:hideMark/>
          </w:tcPr>
          <w:p w14:paraId="280D707C" w14:textId="77777777" w:rsidR="00753108" w:rsidRPr="00753108" w:rsidRDefault="00753108" w:rsidP="00753108">
            <w:pPr>
              <w:jc w:val="both"/>
            </w:pPr>
            <w:r w:rsidRPr="00753108">
              <w:t>Review AI-created story packages, evidence, risk flags, translations, and approve publishing</w:t>
            </w:r>
          </w:p>
        </w:tc>
      </w:tr>
      <w:tr w:rsidR="00753108" w:rsidRPr="00753108" w14:paraId="2D3E6D19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8320" w14:textId="77777777" w:rsidR="00753108" w:rsidRPr="00753108" w:rsidRDefault="00753108" w:rsidP="00753108">
            <w:pPr>
              <w:jc w:val="both"/>
            </w:pPr>
            <w:r w:rsidRPr="00753108">
              <w:t>Consumer mobile app + web</w:t>
            </w:r>
          </w:p>
        </w:tc>
        <w:tc>
          <w:tcPr>
            <w:tcW w:w="0" w:type="auto"/>
            <w:vAlign w:val="center"/>
            <w:hideMark/>
          </w:tcPr>
          <w:p w14:paraId="55A60E02" w14:textId="77777777" w:rsidR="00753108" w:rsidRPr="00753108" w:rsidRDefault="00753108" w:rsidP="00753108">
            <w:pPr>
              <w:jc w:val="both"/>
            </w:pPr>
            <w:r w:rsidRPr="00753108">
              <w:t>Readers/viewers</w:t>
            </w:r>
          </w:p>
        </w:tc>
        <w:tc>
          <w:tcPr>
            <w:tcW w:w="0" w:type="auto"/>
            <w:vAlign w:val="center"/>
            <w:hideMark/>
          </w:tcPr>
          <w:p w14:paraId="5E744315" w14:textId="77777777" w:rsidR="00753108" w:rsidRPr="00753108" w:rsidRDefault="00753108" w:rsidP="00753108">
            <w:pPr>
              <w:jc w:val="both"/>
            </w:pPr>
            <w:r w:rsidRPr="00753108">
              <w:t>Personalized multilingual news feed, short videos, live updates, subscriptions, notifications, ads</w:t>
            </w:r>
          </w:p>
        </w:tc>
      </w:tr>
      <w:tr w:rsidR="00753108" w:rsidRPr="00753108" w14:paraId="41C1401A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2435" w14:textId="77777777" w:rsidR="00753108" w:rsidRPr="00753108" w:rsidRDefault="00753108" w:rsidP="00753108">
            <w:pPr>
              <w:jc w:val="both"/>
            </w:pPr>
            <w:r w:rsidRPr="00753108">
              <w:t>Advertiser portal</w:t>
            </w:r>
          </w:p>
        </w:tc>
        <w:tc>
          <w:tcPr>
            <w:tcW w:w="0" w:type="auto"/>
            <w:vAlign w:val="center"/>
            <w:hideMark/>
          </w:tcPr>
          <w:p w14:paraId="5435F412" w14:textId="77777777" w:rsidR="00753108" w:rsidRPr="00753108" w:rsidRDefault="00753108" w:rsidP="00753108">
            <w:pPr>
              <w:jc w:val="both"/>
            </w:pPr>
            <w:r w:rsidRPr="00753108">
              <w:t>Sales, advertisers, agency users</w:t>
            </w:r>
          </w:p>
        </w:tc>
        <w:tc>
          <w:tcPr>
            <w:tcW w:w="0" w:type="auto"/>
            <w:vAlign w:val="center"/>
            <w:hideMark/>
          </w:tcPr>
          <w:p w14:paraId="34E1492E" w14:textId="77777777" w:rsidR="00753108" w:rsidRPr="00753108" w:rsidRDefault="00753108" w:rsidP="00753108">
            <w:pPr>
              <w:jc w:val="both"/>
            </w:pPr>
            <w:r w:rsidRPr="00753108">
              <w:t>Campaign creation, budgets, creatives, approval, targeting, delivery reports, billing</w:t>
            </w:r>
          </w:p>
        </w:tc>
      </w:tr>
    </w:tbl>
    <w:p w14:paraId="2DC50FD8" w14:textId="77777777" w:rsidR="00753108" w:rsidRPr="00753108" w:rsidRDefault="00753108" w:rsidP="00753108">
      <w:pPr>
        <w:jc w:val="both"/>
      </w:pPr>
      <w:r w:rsidRPr="00753108">
        <w:t xml:space="preserve">Use a </w:t>
      </w:r>
      <w:r w:rsidRPr="00753108">
        <w:rPr>
          <w:b/>
          <w:bCs/>
        </w:rPr>
        <w:t>multi-tenant architecture</w:t>
      </w:r>
      <w:r w:rsidRPr="00753108">
        <w:t xml:space="preserve"> from the beginning. It will allow separate editions, regional news brands, language channels, advertiser accounts, franchises, and future B2B white-label deployments without rebuilding the platform.</w:t>
      </w:r>
    </w:p>
    <w:p w14:paraId="0C019B8E" w14:textId="6E7C07FF" w:rsidR="00753108" w:rsidRPr="00753108" w:rsidRDefault="00753108" w:rsidP="00753108">
      <w:pPr>
        <w:jc w:val="both"/>
        <w:rPr>
          <w:b/>
          <w:bCs/>
        </w:rPr>
      </w:pPr>
      <w:r>
        <w:rPr>
          <w:rFonts w:ascii="Verdana" w:hAnsi="Verdana" w:cs="Verdana"/>
          <w:noProof/>
          <w:kern w:val="0"/>
          <w:sz w:val="18"/>
          <w:szCs w:val="18"/>
        </w:rPr>
        <w:lastRenderedPageBreak/>
        <w:drawing>
          <wp:inline distT="0" distB="0" distL="0" distR="0" wp14:anchorId="4DDF09A7" wp14:editId="7A444809">
            <wp:extent cx="5731510" cy="1701800"/>
            <wp:effectExtent l="0" t="0" r="2540" b="0"/>
            <wp:docPr id="1326504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753108">
        <w:rPr>
          <w:b/>
          <w:bCs/>
        </w:rPr>
        <w:t>Reporter</w:t>
      </w:r>
      <w:proofErr w:type="gramEnd"/>
      <w:r w:rsidRPr="00753108">
        <w:rPr>
          <w:b/>
          <w:bCs/>
        </w:rPr>
        <w:t xml:space="preserve"> capture workflow</w:t>
      </w:r>
    </w:p>
    <w:p w14:paraId="34B94B09" w14:textId="77777777" w:rsidR="00753108" w:rsidRPr="00753108" w:rsidRDefault="00753108" w:rsidP="00753108">
      <w:pPr>
        <w:jc w:val="both"/>
      </w:pPr>
      <w:r w:rsidRPr="00753108">
        <w:t xml:space="preserve">The reporter experience should be built around a </w:t>
      </w:r>
      <w:r w:rsidRPr="00753108">
        <w:rPr>
          <w:b/>
          <w:bCs/>
        </w:rPr>
        <w:t>capture-first news card</w:t>
      </w:r>
      <w:r w:rsidRPr="00753108">
        <w:t>, rather than article forms.</w:t>
      </w:r>
    </w:p>
    <w:p w14:paraId="438077CE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Reporter app capabilities</w:t>
      </w:r>
    </w:p>
    <w:p w14:paraId="3280E404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One-tap creation of an incident/report package.</w:t>
      </w:r>
    </w:p>
    <w:p w14:paraId="15B8408D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Simultaneous capture of video, photographs, audio narration, date/time, reporter identity, GPS accuracy, device details, and optional witness contacts.</w:t>
      </w:r>
    </w:p>
    <w:p w14:paraId="5891258E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Offline-first encrypted capture, with resumable upload once a connection is available.</w:t>
      </w:r>
    </w:p>
    <w:p w14:paraId="535AAB9A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Voice-based reporting in Tamil, Hindi, Telugu, Malayalam, Kannada, Bengali, Marathi, Gujarati, Punjabi, Urdu, English, and other chosen languages.</w:t>
      </w:r>
    </w:p>
    <w:p w14:paraId="587605D1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Voice commands such as: “Fire incident near Ambattur industrial estate, five forty PM, smoke visible from warehouse.”</w:t>
      </w:r>
    </w:p>
    <w:p w14:paraId="42C9F8B8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Automatic upload of an immutable original asset plus a separate editable derivative; never overwrite the original.</w:t>
      </w:r>
    </w:p>
    <w:p w14:paraId="595783DB" w14:textId="77777777" w:rsidR="00753108" w:rsidRPr="00753108" w:rsidRDefault="00753108" w:rsidP="00753108">
      <w:pPr>
        <w:numPr>
          <w:ilvl w:val="0"/>
          <w:numId w:val="1"/>
        </w:numPr>
        <w:jc w:val="both"/>
      </w:pPr>
      <w:r w:rsidRPr="00753108">
        <w:t>Reporter can select a story category, but AI should propose categories, places, tags, urgency, and language.</w:t>
      </w:r>
    </w:p>
    <w:p w14:paraId="0D6A60AC" w14:textId="77777777" w:rsidR="00753108" w:rsidRDefault="00753108" w:rsidP="00753108">
      <w:pPr>
        <w:numPr>
          <w:ilvl w:val="0"/>
          <w:numId w:val="1"/>
        </w:numPr>
        <w:jc w:val="both"/>
      </w:pPr>
      <w:r w:rsidRPr="00753108">
        <w:t>A contributor/reporter trust score based on assignment history, correction rate, training status, source reliability, and verification outcomes—not popularity or political alignment.</w:t>
      </w:r>
    </w:p>
    <w:p w14:paraId="5454138F" w14:textId="77777777" w:rsidR="00753108" w:rsidRDefault="00753108" w:rsidP="00753108">
      <w:pPr>
        <w:jc w:val="both"/>
      </w:pPr>
    </w:p>
    <w:p w14:paraId="05B68494" w14:textId="77777777" w:rsidR="00753108" w:rsidRDefault="00753108" w:rsidP="00753108">
      <w:pPr>
        <w:jc w:val="both"/>
      </w:pPr>
    </w:p>
    <w:p w14:paraId="5E030503" w14:textId="77777777" w:rsidR="00753108" w:rsidRDefault="00753108" w:rsidP="00753108">
      <w:pPr>
        <w:jc w:val="both"/>
      </w:pPr>
    </w:p>
    <w:p w14:paraId="33EB1E1D" w14:textId="77777777" w:rsidR="00753108" w:rsidRDefault="00753108" w:rsidP="00753108">
      <w:pPr>
        <w:jc w:val="both"/>
      </w:pPr>
    </w:p>
    <w:p w14:paraId="36C3A0DA" w14:textId="77777777" w:rsidR="00753108" w:rsidRPr="00753108" w:rsidRDefault="00753108" w:rsidP="00753108">
      <w:pPr>
        <w:jc w:val="both"/>
      </w:pPr>
    </w:p>
    <w:p w14:paraId="450B607B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lastRenderedPageBreak/>
        <w:t>Capture-to-story pipeline</w:t>
      </w:r>
    </w:p>
    <w:p w14:paraId="329F23F6" w14:textId="7C008C46" w:rsidR="00753108" w:rsidRPr="00753108" w:rsidRDefault="00753108" w:rsidP="00753108">
      <w:pPr>
        <w:jc w:val="both"/>
        <w:rPr>
          <w:b/>
          <w:bCs/>
        </w:rPr>
      </w:pPr>
      <w:r>
        <w:rPr>
          <w:rFonts w:ascii="Verdana" w:hAnsi="Verdana" w:cs="Verdana"/>
          <w:noProof/>
          <w:kern w:val="0"/>
          <w:sz w:val="18"/>
          <w:szCs w:val="18"/>
        </w:rPr>
        <w:drawing>
          <wp:inline distT="0" distB="0" distL="0" distR="0" wp14:anchorId="05670F73" wp14:editId="746C4FF4">
            <wp:extent cx="5731510" cy="2895600"/>
            <wp:effectExtent l="0" t="0" r="2540" b="0"/>
            <wp:docPr id="41163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3108">
        <w:rPr>
          <w:b/>
          <w:bCs/>
        </w:rPr>
        <w:t>AI-generated editorial package</w:t>
      </w:r>
    </w:p>
    <w:p w14:paraId="1E335CE6" w14:textId="77777777" w:rsidR="00753108" w:rsidRPr="00753108" w:rsidRDefault="00753108" w:rsidP="00753108">
      <w:pPr>
        <w:jc w:val="both"/>
      </w:pPr>
      <w:r w:rsidRPr="00753108">
        <w:t>For every submission, generate a structured package:</w:t>
      </w:r>
    </w:p>
    <w:p w14:paraId="337FB6CD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Original, checksum, uploader identity, capture time, GPS accuracy, device metadata, upload history, and edit history.</w:t>
      </w:r>
    </w:p>
    <w:p w14:paraId="4594A8BE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Speech-to-text transcript with timestamp links back to the video/audio.</w:t>
      </w:r>
    </w:p>
    <w:p w14:paraId="731A6BCB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OCR from signs, documents, number plates, banners, and screens; mask personally sensitive details before editor review where required.</w:t>
      </w:r>
    </w:p>
    <w:p w14:paraId="57A644BA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Scene/object detection and AI-manipulation/deepfake risk screening.</w:t>
      </w:r>
    </w:p>
    <w:p w14:paraId="20A788AF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Named entities: people, organisations, government bodies, locations, dates, amounts, and events.</w:t>
      </w:r>
    </w:p>
    <w:p w14:paraId="563377BE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Claim extraction: “what is being asserted,” who asserted it, and the evidence clip/image supporting it.</w:t>
      </w:r>
    </w:p>
    <w:p w14:paraId="0F858985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Suggested headline, short alert, article, video caption, SEO metadata, tags, category, and push-notification text.</w:t>
      </w:r>
    </w:p>
    <w:p w14:paraId="10F97076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>Translation into selected publishing languages, with a separate quality score for every translation.</w:t>
      </w:r>
    </w:p>
    <w:p w14:paraId="4C5C1ABC" w14:textId="77777777" w:rsidR="00753108" w:rsidRPr="00753108" w:rsidRDefault="00753108" w:rsidP="00753108">
      <w:pPr>
        <w:numPr>
          <w:ilvl w:val="0"/>
          <w:numId w:val="2"/>
        </w:numPr>
        <w:jc w:val="both"/>
      </w:pPr>
      <w:r w:rsidRPr="00753108">
        <w:t xml:space="preserve">A story confidence score and a </w:t>
      </w:r>
      <w:r w:rsidRPr="00753108">
        <w:rPr>
          <w:b/>
          <w:bCs/>
        </w:rPr>
        <w:t>risk score</w:t>
      </w:r>
      <w:r w:rsidRPr="00753108">
        <w:t>. Scores must explain their components; do not make opaque “publish / do not publish” decisions.</w:t>
      </w:r>
    </w:p>
    <w:p w14:paraId="047A7D29" w14:textId="728994E7" w:rsidR="00753108" w:rsidRPr="00753108" w:rsidRDefault="00753108" w:rsidP="00753108">
      <w:pPr>
        <w:jc w:val="both"/>
      </w:pPr>
      <w:r w:rsidRPr="00753108">
        <w:t xml:space="preserve">C2PA manifests should be read when supplied by a camera or upstream source and created/signed on published derivatives where feasible. They help readers and editors </w:t>
      </w:r>
      <w:r w:rsidRPr="00753108">
        <w:lastRenderedPageBreak/>
        <w:t>inspect media origin, modification history, and AI-related assertions, but they are trust signals—not proof that an event is true.</w:t>
      </w:r>
      <w:r w:rsidRPr="00753108">
        <w:t xml:space="preserve"> </w:t>
      </w:r>
    </w:p>
    <w:p w14:paraId="6A203FB8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Editorial governance</w:t>
      </w:r>
    </w:p>
    <w:p w14:paraId="72396E07" w14:textId="77777777" w:rsidR="00753108" w:rsidRPr="00753108" w:rsidRDefault="00753108" w:rsidP="00753108">
      <w:pPr>
        <w:jc w:val="both"/>
      </w:pPr>
      <w:r w:rsidRPr="00753108">
        <w:t>The request to avoid conventional proof verification is understandable from a speed perspective, but it should not mean skipping editorial verification. An automated system can validate technical provenance, compare sources, identify inconsistencies, and surface evidence; it cannot reliably establish truth in all real-world situations.</w:t>
      </w:r>
    </w:p>
    <w:p w14:paraId="203EE9DF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Approval lanes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4465"/>
        <w:gridCol w:w="3767"/>
      </w:tblGrid>
      <w:tr w:rsidR="00753108" w:rsidRPr="00753108" w14:paraId="57F56767" w14:textId="77777777" w:rsidTr="00753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ED612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Lane</w:t>
            </w:r>
          </w:p>
        </w:tc>
        <w:tc>
          <w:tcPr>
            <w:tcW w:w="0" w:type="auto"/>
            <w:vAlign w:val="center"/>
            <w:hideMark/>
          </w:tcPr>
          <w:p w14:paraId="70874402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048E7E8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Requirement</w:t>
            </w:r>
          </w:p>
        </w:tc>
      </w:tr>
      <w:tr w:rsidR="00753108" w:rsidRPr="00753108" w14:paraId="2E9D05D5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B620" w14:textId="77777777" w:rsidR="00753108" w:rsidRPr="00753108" w:rsidRDefault="00753108" w:rsidP="00753108">
            <w:pPr>
              <w:jc w:val="both"/>
            </w:pPr>
            <w:r w:rsidRPr="00753108">
              <w:t>Green</w:t>
            </w:r>
          </w:p>
        </w:tc>
        <w:tc>
          <w:tcPr>
            <w:tcW w:w="0" w:type="auto"/>
            <w:vAlign w:val="center"/>
            <w:hideMark/>
          </w:tcPr>
          <w:p w14:paraId="3D33F66A" w14:textId="77777777" w:rsidR="00753108" w:rsidRPr="00753108" w:rsidRDefault="00753108" w:rsidP="00753108">
            <w:pPr>
              <w:jc w:val="both"/>
            </w:pPr>
            <w:r w:rsidRPr="00753108">
              <w:t>Weather, traffic, scheduled events, sports scores from authorised feeds</w:t>
            </w:r>
          </w:p>
        </w:tc>
        <w:tc>
          <w:tcPr>
            <w:tcW w:w="0" w:type="auto"/>
            <w:vAlign w:val="center"/>
            <w:hideMark/>
          </w:tcPr>
          <w:p w14:paraId="0D81260A" w14:textId="77777777" w:rsidR="00753108" w:rsidRPr="00753108" w:rsidRDefault="00753108" w:rsidP="00753108">
            <w:pPr>
              <w:jc w:val="both"/>
            </w:pPr>
            <w:r w:rsidRPr="00753108">
              <w:t>AI prepares; producer/editor approves</w:t>
            </w:r>
          </w:p>
        </w:tc>
      </w:tr>
      <w:tr w:rsidR="00753108" w:rsidRPr="00753108" w14:paraId="4D097ACE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78B2" w14:textId="77777777" w:rsidR="00753108" w:rsidRPr="00753108" w:rsidRDefault="00753108" w:rsidP="00753108">
            <w:pPr>
              <w:jc w:val="both"/>
            </w:pPr>
            <w:r w:rsidRPr="00753108">
              <w:t>Amber</w:t>
            </w:r>
          </w:p>
        </w:tc>
        <w:tc>
          <w:tcPr>
            <w:tcW w:w="0" w:type="auto"/>
            <w:vAlign w:val="center"/>
            <w:hideMark/>
          </w:tcPr>
          <w:p w14:paraId="5C2426F8" w14:textId="77777777" w:rsidR="00753108" w:rsidRPr="00753108" w:rsidRDefault="00753108" w:rsidP="00753108">
            <w:pPr>
              <w:jc w:val="both"/>
            </w:pPr>
            <w:r w:rsidRPr="00753108">
              <w:t>Local incidents, business announcements, public statements</w:t>
            </w:r>
          </w:p>
        </w:tc>
        <w:tc>
          <w:tcPr>
            <w:tcW w:w="0" w:type="auto"/>
            <w:vAlign w:val="center"/>
            <w:hideMark/>
          </w:tcPr>
          <w:p w14:paraId="71F7DDEB" w14:textId="77777777" w:rsidR="00753108" w:rsidRPr="00753108" w:rsidRDefault="00753108" w:rsidP="00753108">
            <w:pPr>
              <w:jc w:val="both"/>
            </w:pPr>
            <w:r w:rsidRPr="00753108">
              <w:t>Editor approval plus evidence review</w:t>
            </w:r>
          </w:p>
        </w:tc>
      </w:tr>
      <w:tr w:rsidR="00753108" w:rsidRPr="00753108" w14:paraId="03EF0486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032E" w14:textId="77777777" w:rsidR="00753108" w:rsidRPr="00753108" w:rsidRDefault="00753108" w:rsidP="00753108">
            <w:pPr>
              <w:jc w:val="both"/>
            </w:pPr>
            <w:r w:rsidRPr="00753108">
              <w:t>Red</w:t>
            </w:r>
          </w:p>
        </w:tc>
        <w:tc>
          <w:tcPr>
            <w:tcW w:w="0" w:type="auto"/>
            <w:vAlign w:val="center"/>
            <w:hideMark/>
          </w:tcPr>
          <w:p w14:paraId="77BBED73" w14:textId="77777777" w:rsidR="00753108" w:rsidRPr="00753108" w:rsidRDefault="00753108" w:rsidP="00753108">
            <w:pPr>
              <w:jc w:val="both"/>
            </w:pPr>
            <w:r w:rsidRPr="00753108">
              <w:t>Crime, casualty figures, communal/religious matters, elections, defamation risk, minors, medical claims</w:t>
            </w:r>
          </w:p>
        </w:tc>
        <w:tc>
          <w:tcPr>
            <w:tcW w:w="0" w:type="auto"/>
            <w:vAlign w:val="center"/>
            <w:hideMark/>
          </w:tcPr>
          <w:p w14:paraId="7F914AC9" w14:textId="77777777" w:rsidR="00753108" w:rsidRPr="00753108" w:rsidRDefault="00753108" w:rsidP="00753108">
            <w:pPr>
              <w:jc w:val="both"/>
            </w:pPr>
            <w:r w:rsidRPr="00753108">
              <w:t>Chief editor approval, second-source or documented exception, legal/escalation workflow</w:t>
            </w:r>
          </w:p>
        </w:tc>
      </w:tr>
      <w:tr w:rsidR="00753108" w:rsidRPr="00753108" w14:paraId="428391AC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33C4" w14:textId="77777777" w:rsidR="00753108" w:rsidRPr="00753108" w:rsidRDefault="00753108" w:rsidP="00753108">
            <w:pPr>
              <w:jc w:val="both"/>
            </w:pPr>
            <w:r w:rsidRPr="00753108">
              <w:t>Live</w:t>
            </w:r>
          </w:p>
        </w:tc>
        <w:tc>
          <w:tcPr>
            <w:tcW w:w="0" w:type="auto"/>
            <w:vAlign w:val="center"/>
            <w:hideMark/>
          </w:tcPr>
          <w:p w14:paraId="5B07AAB0" w14:textId="77777777" w:rsidR="00753108" w:rsidRPr="00753108" w:rsidRDefault="00753108" w:rsidP="00753108">
            <w:pPr>
              <w:jc w:val="both"/>
            </w:pPr>
            <w:r w:rsidRPr="00753108">
              <w:t>Breaking news/live stream</w:t>
            </w:r>
          </w:p>
        </w:tc>
        <w:tc>
          <w:tcPr>
            <w:tcW w:w="0" w:type="auto"/>
            <w:vAlign w:val="center"/>
            <w:hideMark/>
          </w:tcPr>
          <w:p w14:paraId="502BFC86" w14:textId="77777777" w:rsidR="00753108" w:rsidRPr="00753108" w:rsidRDefault="00753108" w:rsidP="00753108">
            <w:pPr>
              <w:jc w:val="both"/>
            </w:pPr>
            <w:r w:rsidRPr="00753108">
              <w:t>Publish labelled “developing”; mandatory rolling review and correction controls</w:t>
            </w:r>
          </w:p>
        </w:tc>
      </w:tr>
    </w:tbl>
    <w:p w14:paraId="4C784A07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Chief editor console</w:t>
      </w:r>
    </w:p>
    <w:p w14:paraId="3DBCC084" w14:textId="77777777" w:rsidR="00753108" w:rsidRPr="00753108" w:rsidRDefault="00753108" w:rsidP="00753108">
      <w:pPr>
        <w:jc w:val="both"/>
      </w:pPr>
      <w:r w:rsidRPr="00753108">
        <w:t>Provide a single decision workspace with:</w:t>
      </w:r>
    </w:p>
    <w:p w14:paraId="0D3256DB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Side-by-side original media, transcript, map, extracted claims, sources, AI draft, translations, and all edits.</w:t>
      </w:r>
    </w:p>
    <w:p w14:paraId="5F3ACD4C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Time-linked evidence: clicking a claim jumps to the exact audio/video segment that supports it.</w:t>
      </w:r>
    </w:p>
    <w:p w14:paraId="6DE2D039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Clear confidence and risk explanations, for example: “location confidence low because GPS unavailable; two visual frames show same road sign.”</w:t>
      </w:r>
    </w:p>
    <w:p w14:paraId="315AFEF6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Approve by language and region. Tamil can be approved while Hindi translation remains in review.</w:t>
      </w:r>
    </w:p>
    <w:p w14:paraId="0AF3FEB5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Editorial changes tracked as append-only events: who changed what, when, why, and whether it was AI-generated.</w:t>
      </w:r>
    </w:p>
    <w:p w14:paraId="4D7F2957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lastRenderedPageBreak/>
        <w:t>Publish states: draft, in review, escalated, approved, scheduled, live, corrected, retracted, archived.</w:t>
      </w:r>
    </w:p>
    <w:p w14:paraId="2261C24D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Correction notices visible to readers and pushed to recipients of materially incorrect breaking alerts.</w:t>
      </w:r>
    </w:p>
    <w:p w14:paraId="1B67D9B1" w14:textId="77777777" w:rsidR="00753108" w:rsidRPr="00753108" w:rsidRDefault="00753108" w:rsidP="00753108">
      <w:pPr>
        <w:numPr>
          <w:ilvl w:val="0"/>
          <w:numId w:val="3"/>
        </w:numPr>
        <w:jc w:val="both"/>
      </w:pPr>
      <w:r w:rsidRPr="00753108">
        <w:t>A kill switch that immediately unpublishes an article/video/ad across app, website, CDN cache, notifications, and social syndication connectors.</w:t>
      </w:r>
    </w:p>
    <w:p w14:paraId="7A172D58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Multilingual AI strategy</w:t>
      </w:r>
    </w:p>
    <w:p w14:paraId="66338533" w14:textId="77777777" w:rsidR="00753108" w:rsidRPr="00753108" w:rsidRDefault="00753108" w:rsidP="00753108">
      <w:pPr>
        <w:jc w:val="both"/>
      </w:pPr>
      <w:r w:rsidRPr="00753108">
        <w:t xml:space="preserve">Start with </w:t>
      </w:r>
      <w:r w:rsidRPr="00753108">
        <w:rPr>
          <w:b/>
          <w:bCs/>
        </w:rPr>
        <w:t>Tamil, English, Hindi, Telugu, Malayalam, Kannada, Bengali, Marathi, Gujarati, Punjabi, and Urdu</w:t>
      </w:r>
      <w:r w:rsidRPr="00753108">
        <w:t>, then expand based on subscriber and contributor demand. Design all content as language-independent story data rather than one translated article.</w:t>
      </w:r>
    </w:p>
    <w:p w14:paraId="6189D5A9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Canonical story model</w:t>
      </w:r>
    </w:p>
    <w:p w14:paraId="7FD68FF4" w14:textId="77777777" w:rsidR="00753108" w:rsidRPr="00753108" w:rsidRDefault="00753108" w:rsidP="00753108">
      <w:pPr>
        <w:jc w:val="both"/>
      </w:pPr>
      <w:r w:rsidRPr="00753108">
        <w:t>Store one language-neutral Story with versioned child records:</w:t>
      </w:r>
    </w:p>
    <w:p w14:paraId="655D827E" w14:textId="77777777" w:rsidR="00753108" w:rsidRPr="00753108" w:rsidRDefault="00753108" w:rsidP="00753108">
      <w:pPr>
        <w:numPr>
          <w:ilvl w:val="0"/>
          <w:numId w:val="4"/>
        </w:numPr>
        <w:jc w:val="both"/>
      </w:pPr>
      <w:r w:rsidRPr="00753108">
        <w:t>Story: event, category, geo-coverage, source graph, editorial status, risk class.</w:t>
      </w:r>
    </w:p>
    <w:p w14:paraId="4F64098B" w14:textId="77777777" w:rsidR="00753108" w:rsidRPr="00753108" w:rsidRDefault="00753108" w:rsidP="00753108">
      <w:pPr>
        <w:numPr>
          <w:ilvl w:val="0"/>
          <w:numId w:val="4"/>
        </w:numPr>
        <w:jc w:val="both"/>
      </w:pPr>
      <w:proofErr w:type="spellStart"/>
      <w:r w:rsidRPr="00753108">
        <w:t>StoryVersion</w:t>
      </w:r>
      <w:proofErr w:type="spellEnd"/>
      <w:r w:rsidRPr="00753108">
        <w:t>: language, audience edition, headline, body, summary, video script, status, editor.</w:t>
      </w:r>
    </w:p>
    <w:p w14:paraId="4BCEF74E" w14:textId="77777777" w:rsidR="00753108" w:rsidRPr="00753108" w:rsidRDefault="00753108" w:rsidP="00753108">
      <w:pPr>
        <w:numPr>
          <w:ilvl w:val="0"/>
          <w:numId w:val="4"/>
        </w:numPr>
        <w:jc w:val="both"/>
      </w:pPr>
      <w:proofErr w:type="spellStart"/>
      <w:r w:rsidRPr="00753108">
        <w:t>MediaAsset</w:t>
      </w:r>
      <w:proofErr w:type="spellEnd"/>
      <w:r w:rsidRPr="00753108">
        <w:t>: immutable original, derivatives, transcript, captions, rights, provenance, safety status.</w:t>
      </w:r>
    </w:p>
    <w:p w14:paraId="5DF2550F" w14:textId="77777777" w:rsidR="00753108" w:rsidRPr="00753108" w:rsidRDefault="00753108" w:rsidP="00753108">
      <w:pPr>
        <w:numPr>
          <w:ilvl w:val="0"/>
          <w:numId w:val="4"/>
        </w:numPr>
        <w:jc w:val="both"/>
      </w:pPr>
      <w:r w:rsidRPr="00753108">
        <w:t>Claim: assertion, evidence links, source, confidence, verification state.</w:t>
      </w:r>
    </w:p>
    <w:p w14:paraId="34B6059A" w14:textId="77777777" w:rsidR="00753108" w:rsidRPr="00753108" w:rsidRDefault="00753108" w:rsidP="00753108">
      <w:pPr>
        <w:numPr>
          <w:ilvl w:val="0"/>
          <w:numId w:val="4"/>
        </w:numPr>
        <w:jc w:val="both"/>
      </w:pPr>
      <w:r w:rsidRPr="00753108">
        <w:t>Translation: source version, model/version, quality score, post-edit history.</w:t>
      </w:r>
    </w:p>
    <w:p w14:paraId="4601C707" w14:textId="77777777" w:rsidR="00753108" w:rsidRPr="00753108" w:rsidRDefault="00753108" w:rsidP="00753108">
      <w:pPr>
        <w:jc w:val="both"/>
      </w:pPr>
      <w:r w:rsidRPr="00753108">
        <w:t>This prevents duplicated editorial workflows and enables a single incident to be published differently for Chennai Tamil readers, India-wide Hindi readers, and an English diaspora edition.</w:t>
      </w:r>
    </w:p>
    <w:p w14:paraId="4D3D2877" w14:textId="452C14E0" w:rsidR="00753108" w:rsidRPr="00753108" w:rsidRDefault="00753108" w:rsidP="00753108">
      <w:pPr>
        <w:jc w:val="both"/>
      </w:pPr>
      <w:r w:rsidRPr="00753108">
        <w:t xml:space="preserve">Use a language orchestration layer that performs language identification, transliteration, speech recognition, translation, text-to-speech, glossary enforcement, and quality estimation. </w:t>
      </w:r>
      <w:proofErr w:type="spellStart"/>
      <w:r w:rsidRPr="00753108">
        <w:t>IndicXlit</w:t>
      </w:r>
      <w:proofErr w:type="spellEnd"/>
      <w:r w:rsidRPr="00753108">
        <w:t xml:space="preserve"> supports transliteration between Roman-script Indian-language text and native scripts across 21 Indic languages, which is useful for reporters entering “</w:t>
      </w:r>
      <w:proofErr w:type="spellStart"/>
      <w:r w:rsidRPr="00753108">
        <w:t>Tanglish</w:t>
      </w:r>
      <w:proofErr w:type="spellEnd"/>
      <w:r w:rsidRPr="00753108">
        <w:t xml:space="preserve">,” “Hinglish,” or similar mixed-script text. Indic language identification models are also available for constitutionally listed Indian languages and </w:t>
      </w:r>
      <w:proofErr w:type="spellStart"/>
      <w:r w:rsidRPr="00753108">
        <w:t>romanized</w:t>
      </w:r>
      <w:proofErr w:type="spellEnd"/>
      <w:r w:rsidRPr="00753108">
        <w:t xml:space="preserve"> text</w:t>
      </w:r>
      <w:r w:rsidRPr="00753108">
        <w:t xml:space="preserve"> </w:t>
      </w:r>
    </w:p>
    <w:p w14:paraId="3E463DAA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Translation controls</w:t>
      </w:r>
    </w:p>
    <w:p w14:paraId="27B873D5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t>Maintain a newsroom glossary for district names, political titles, police ranks, local place names, organisations, product names, and legal terminology.</w:t>
      </w:r>
    </w:p>
    <w:p w14:paraId="6A407A62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t>Translate from the canonical transcript/draft; do not translate repeatedly from previously translated versions.</w:t>
      </w:r>
    </w:p>
    <w:p w14:paraId="46A3F0CC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lastRenderedPageBreak/>
        <w:t>Preserve quotes, uncertainty, numbers, units, names, and legal language with deterministic checks.</w:t>
      </w:r>
    </w:p>
    <w:p w14:paraId="1A598ADE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t>Route low-quality translations, high-risk stories, and minority-language outputs to a human language editor.</w:t>
      </w:r>
    </w:p>
    <w:p w14:paraId="7831286F" w14:textId="77777777" w:rsidR="00753108" w:rsidRPr="00753108" w:rsidRDefault="00753108" w:rsidP="00753108">
      <w:pPr>
        <w:numPr>
          <w:ilvl w:val="0"/>
          <w:numId w:val="5"/>
        </w:numPr>
        <w:jc w:val="both"/>
      </w:pPr>
      <w:r w:rsidRPr="00753108">
        <w:t>Clearly label AI voiceovers and synthesized visuals. Never use AI-generated representative imagery as if it were event footage.</w:t>
      </w:r>
    </w:p>
    <w:p w14:paraId="10E91699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Ad platform design</w:t>
      </w:r>
    </w:p>
    <w:p w14:paraId="5914B130" w14:textId="77777777" w:rsidR="00753108" w:rsidRPr="00753108" w:rsidRDefault="00753108" w:rsidP="00753108">
      <w:pPr>
        <w:jc w:val="both"/>
      </w:pPr>
      <w:r w:rsidRPr="00753108">
        <w:t xml:space="preserve">The advertising platform should separate </w:t>
      </w:r>
      <w:r w:rsidRPr="00753108">
        <w:rPr>
          <w:b/>
          <w:bCs/>
        </w:rPr>
        <w:t>campaign management</w:t>
      </w:r>
      <w:r w:rsidRPr="00753108">
        <w:t xml:space="preserve">, </w:t>
      </w:r>
      <w:r w:rsidRPr="00753108">
        <w:rPr>
          <w:b/>
          <w:bCs/>
        </w:rPr>
        <w:t>eligibility</w:t>
      </w:r>
      <w:r w:rsidRPr="00753108">
        <w:t xml:space="preserve">, and </w:t>
      </w:r>
      <w:r w:rsidRPr="00753108">
        <w:rPr>
          <w:b/>
          <w:bCs/>
        </w:rPr>
        <w:t>real-time decisioning</w:t>
      </w:r>
      <w:r w:rsidRPr="00753108">
        <w:t>. Do not allow the generative model to directly select an ad without hard policy controls.</w:t>
      </w:r>
    </w:p>
    <w:p w14:paraId="09DE74D4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Campaign management web app</w:t>
      </w:r>
    </w:p>
    <w:p w14:paraId="36349C31" w14:textId="77777777" w:rsidR="00753108" w:rsidRPr="00753108" w:rsidRDefault="00753108" w:rsidP="00753108">
      <w:pPr>
        <w:jc w:val="both"/>
      </w:pPr>
      <w:r w:rsidRPr="00753108">
        <w:t>Advertisers and sales teams need:</w:t>
      </w:r>
    </w:p>
    <w:p w14:paraId="1B58DFF7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Self-service advertiser onboarding, KYC/business verification, GST details, invoices, credit limits, and agency accounts.</w:t>
      </w:r>
    </w:p>
    <w:p w14:paraId="3B94CA3E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Campaign objectives: reach, impressions, video views, clicks, app installs, leads, sponsored stories, and subscriptions.</w:t>
      </w:r>
    </w:p>
    <w:p w14:paraId="561F7940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Creative uploads for image, video, audio, native cards, interstitials, and newsletter/web placements.</w:t>
      </w:r>
    </w:p>
    <w:p w14:paraId="107B6618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Targeting controls: state, district, city, PIN-code cluster, contextual category, language, device/platform, daypart, frequency cap, and broad consented-interest segments.</w:t>
      </w:r>
    </w:p>
    <w:p w14:paraId="69085206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Budget, bid/CPM/CPV pricing, pacing, start/end dates, inventory forecast, and real-time delivery reports.</w:t>
      </w:r>
    </w:p>
    <w:p w14:paraId="7F3FAFEE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Creative policy checks: prohibited products, misleading claims, political/sensitive ads, prohibited targeting combinations, duplicate/unsafe creative, and landing-page screening.</w:t>
      </w:r>
    </w:p>
    <w:p w14:paraId="494D320D" w14:textId="77777777" w:rsidR="00753108" w:rsidRPr="00753108" w:rsidRDefault="00753108" w:rsidP="00753108">
      <w:pPr>
        <w:numPr>
          <w:ilvl w:val="0"/>
          <w:numId w:val="6"/>
        </w:numPr>
        <w:jc w:val="both"/>
      </w:pPr>
      <w:r w:rsidRPr="00753108">
        <w:t>Manual review queue for high-risk advertisers and campaigns.</w:t>
      </w:r>
    </w:p>
    <w:p w14:paraId="3185E87A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Ad decision engine</w:t>
      </w:r>
    </w:p>
    <w:p w14:paraId="79345C4B" w14:textId="77777777" w:rsidR="00753108" w:rsidRPr="00753108" w:rsidRDefault="00753108" w:rsidP="00753108">
      <w:pPr>
        <w:jc w:val="both"/>
      </w:pPr>
      <w:r w:rsidRPr="00753108">
        <w:t>At every ad slot, an Ad Decision Service receives only the minimum permitted signals:</w:t>
      </w:r>
    </w:p>
    <w:p w14:paraId="68C5B07D" w14:textId="77777777" w:rsidR="00753108" w:rsidRPr="00753108" w:rsidRDefault="00753108" w:rsidP="00753108">
      <w:pPr>
        <w:jc w:val="both"/>
      </w:pPr>
      <w:r w:rsidRPr="00753108">
        <w:t>slot + content context + coarse location + selected language +</w:t>
      </w:r>
    </w:p>
    <w:p w14:paraId="0310A65F" w14:textId="77777777" w:rsidR="00753108" w:rsidRPr="00753108" w:rsidRDefault="00753108" w:rsidP="00753108">
      <w:pPr>
        <w:jc w:val="both"/>
      </w:pPr>
      <w:r w:rsidRPr="00753108">
        <w:t>consented segment IDs + device/app capability + campaign eligibility</w:t>
      </w:r>
    </w:p>
    <w:p w14:paraId="30CB40C3" w14:textId="77777777" w:rsidR="00753108" w:rsidRPr="00753108" w:rsidRDefault="00753108" w:rsidP="00753108">
      <w:pPr>
        <w:jc w:val="both"/>
      </w:pPr>
      <w:r w:rsidRPr="00753108">
        <w:t>It should execute this order:</w:t>
      </w:r>
    </w:p>
    <w:p w14:paraId="00803FCE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lastRenderedPageBreak/>
        <w:t>Consent and age gate</w:t>
      </w:r>
      <w:r w:rsidRPr="00753108">
        <w:t>: determine which signals are allowed.</w:t>
      </w:r>
    </w:p>
    <w:p w14:paraId="531C667A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Brand-safety filter</w:t>
      </w:r>
      <w:r w:rsidRPr="00753108">
        <w:t>: exclude ads from sensitive/unsafe article contexts.</w:t>
      </w:r>
    </w:p>
    <w:p w14:paraId="03942959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Eligibility rules</w:t>
      </w:r>
      <w:r w:rsidRPr="00753108">
        <w:t>: geography, language, schedule, budget, frequency cap, inventory rules.</w:t>
      </w:r>
    </w:p>
    <w:p w14:paraId="6602DDCC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Policy engine</w:t>
      </w:r>
      <w:r w:rsidRPr="00753108">
        <w:t>: block prohibited categories and sensitive targeting.</w:t>
      </w:r>
    </w:p>
    <w:p w14:paraId="1703CA3B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Ranking model</w:t>
      </w:r>
      <w:r w:rsidRPr="00753108">
        <w:t>: predict relevance, expected value, fatigue, and user-experience impact.</w:t>
      </w:r>
    </w:p>
    <w:p w14:paraId="0771FB39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Pacing and auction</w:t>
      </w:r>
      <w:r w:rsidRPr="00753108">
        <w:t>: meet campaign delivery commitments without over-serving.</w:t>
      </w:r>
    </w:p>
    <w:p w14:paraId="3ABF7F9E" w14:textId="77777777" w:rsidR="00753108" w:rsidRPr="00753108" w:rsidRDefault="00753108" w:rsidP="00753108">
      <w:pPr>
        <w:numPr>
          <w:ilvl w:val="0"/>
          <w:numId w:val="7"/>
        </w:numPr>
        <w:jc w:val="both"/>
      </w:pPr>
      <w:r w:rsidRPr="00753108">
        <w:rPr>
          <w:b/>
          <w:bCs/>
        </w:rPr>
        <w:t>Explainability log</w:t>
      </w:r>
      <w:r w:rsidRPr="00753108">
        <w:t>: record why this campaign won without exposing a reader’s private data.</w:t>
      </w:r>
    </w:p>
    <w:p w14:paraId="5F8F95EE" w14:textId="77777777" w:rsidR="00753108" w:rsidRPr="00753108" w:rsidRDefault="00753108" w:rsidP="00753108">
      <w:pPr>
        <w:jc w:val="both"/>
      </w:pPr>
      <w:r w:rsidRPr="00753108">
        <w:t>Use contextual targeting as the default: an automobile ad beside a reviewed vehicle article, a local restaurant ad in a city guide, or a Tamil-language retail campaign in Tamil content. It is less privacy-invasive and often useful before sufficient first-party data exists.</w:t>
      </w:r>
    </w:p>
    <w:p w14:paraId="2277BAE2" w14:textId="266734D1" w:rsidR="00753108" w:rsidRPr="00753108" w:rsidRDefault="00753108" w:rsidP="00753108">
      <w:pPr>
        <w:jc w:val="both"/>
      </w:pPr>
      <w:r w:rsidRPr="00753108">
        <w:t>Location targeting should default to city/district or configurable geohash/PIN clusters. Precise location must be opt-in and justified. Google’s advertising policy likewise prohibits sending precise location information without consent and bars personalised targeting based on sensitive-interest categories</w:t>
      </w:r>
      <w:r>
        <w:t>.</w:t>
      </w:r>
    </w:p>
    <w:p w14:paraId="66492766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Privacy-safe personalisation</w:t>
      </w:r>
    </w:p>
    <w:p w14:paraId="1F794FD8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Implement a consent management platform with separate, granular choices for essential operations, analytics, location-based personalisation, interest-based ads, and notifications.</w:t>
      </w:r>
    </w:p>
    <w:p w14:paraId="0BF8D881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Store consent receipt, policy version, purpose, capture time, withdrawal time, and source device.</w:t>
      </w:r>
    </w:p>
    <w:p w14:paraId="649687D4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Offer “contextual ads only” and “do not sell/share for advertising” choices.</w:t>
      </w:r>
    </w:p>
    <w:p w14:paraId="7DE5CE57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Do not infer or target sensitive attributes: health, religion, caste, sexual interests, political affiliation, financial distress, criminal allegations, or precise visit history.</w:t>
      </w:r>
    </w:p>
    <w:p w14:paraId="6E758015" w14:textId="0B15422E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Hard-disable behavioural profiling and targeted ads for child accounts. India’s DPDP framework requires verifiable parental/guardian consent for children’s data and places restrictions on tracking, behavioural monitoring, and targeted advertising to children.</w:t>
      </w:r>
    </w:p>
    <w:p w14:paraId="06E609A8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t>Use pseudonymous advertising IDs, short retention windows, aggregation, audience thresholds, and strict role-based access to ad analytics.</w:t>
      </w:r>
    </w:p>
    <w:p w14:paraId="420D1792" w14:textId="77777777" w:rsidR="00753108" w:rsidRPr="00753108" w:rsidRDefault="00753108" w:rsidP="00753108">
      <w:pPr>
        <w:numPr>
          <w:ilvl w:val="0"/>
          <w:numId w:val="8"/>
        </w:numPr>
        <w:jc w:val="both"/>
      </w:pPr>
      <w:r w:rsidRPr="00753108">
        <w:lastRenderedPageBreak/>
        <w:t>Have Indian privacy counsel validate the consent, retention, children, breach, and data-principal-rights design before launch.</w:t>
      </w:r>
    </w:p>
    <w:p w14:paraId="0B4E15F5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Technology blueprint</w:t>
      </w:r>
    </w:p>
    <w:p w14:paraId="4DAD0A48" w14:textId="77777777" w:rsidR="00753108" w:rsidRPr="00753108" w:rsidRDefault="00753108" w:rsidP="00753108">
      <w:pPr>
        <w:jc w:val="both"/>
      </w:pPr>
      <w:r w:rsidRPr="00753108">
        <w:t>Given your enterprise background, a pragmatic stack is an event-driven modular platform first, with independently deployable services only where scale or ownership boundaries demand it.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7554"/>
      </w:tblGrid>
      <w:tr w:rsidR="00753108" w:rsidRPr="00753108" w14:paraId="112289C4" w14:textId="77777777" w:rsidTr="00753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0416E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78AC133" w14:textId="77777777" w:rsidR="00753108" w:rsidRPr="00753108" w:rsidRDefault="00753108" w:rsidP="00753108">
            <w:pPr>
              <w:jc w:val="both"/>
              <w:rPr>
                <w:b/>
                <w:bCs/>
              </w:rPr>
            </w:pPr>
            <w:r w:rsidRPr="00753108">
              <w:rPr>
                <w:b/>
                <w:bCs/>
              </w:rPr>
              <w:t>Recommended approach</w:t>
            </w:r>
          </w:p>
        </w:tc>
      </w:tr>
      <w:tr w:rsidR="00753108" w:rsidRPr="00753108" w14:paraId="6319114B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CC36" w14:textId="77777777" w:rsidR="00753108" w:rsidRPr="00753108" w:rsidRDefault="00753108" w:rsidP="00753108">
            <w:pPr>
              <w:jc w:val="both"/>
            </w:pPr>
            <w:r w:rsidRPr="00753108">
              <w:t>Mobile</w:t>
            </w:r>
          </w:p>
        </w:tc>
        <w:tc>
          <w:tcPr>
            <w:tcW w:w="0" w:type="auto"/>
            <w:vAlign w:val="center"/>
            <w:hideMark/>
          </w:tcPr>
          <w:p w14:paraId="60A633AB" w14:textId="77777777" w:rsidR="00753108" w:rsidRPr="00753108" w:rsidRDefault="00753108" w:rsidP="00753108">
            <w:pPr>
              <w:jc w:val="both"/>
            </w:pPr>
            <w:r w:rsidRPr="00753108">
              <w:t>Flutter for one Android/iOS reporter and consumer codebase; native camera/background upload modules where needed</w:t>
            </w:r>
          </w:p>
        </w:tc>
      </w:tr>
      <w:tr w:rsidR="00753108" w:rsidRPr="00753108" w14:paraId="7028BC9B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52D8" w14:textId="77777777" w:rsidR="00753108" w:rsidRPr="00753108" w:rsidRDefault="00753108" w:rsidP="00753108">
            <w:pPr>
              <w:jc w:val="both"/>
            </w:pPr>
            <w:r w:rsidRPr="00753108">
              <w:t>Web</w:t>
            </w:r>
          </w:p>
        </w:tc>
        <w:tc>
          <w:tcPr>
            <w:tcW w:w="0" w:type="auto"/>
            <w:vAlign w:val="center"/>
            <w:hideMark/>
          </w:tcPr>
          <w:p w14:paraId="07AC1831" w14:textId="77777777" w:rsidR="00753108" w:rsidRPr="00753108" w:rsidRDefault="00753108" w:rsidP="00753108">
            <w:pPr>
              <w:jc w:val="both"/>
            </w:pPr>
            <w:r w:rsidRPr="00753108">
              <w:t>Next.js/React for newsroom, advertiser, and administration portals</w:t>
            </w:r>
          </w:p>
        </w:tc>
      </w:tr>
      <w:tr w:rsidR="00753108" w:rsidRPr="00753108" w14:paraId="018881D1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77F9" w14:textId="77777777" w:rsidR="00753108" w:rsidRPr="00753108" w:rsidRDefault="00753108" w:rsidP="00753108">
            <w:pPr>
              <w:jc w:val="both"/>
            </w:pPr>
            <w:r w:rsidRPr="00753108">
              <w:t>API/BFF</w:t>
            </w:r>
          </w:p>
        </w:tc>
        <w:tc>
          <w:tcPr>
            <w:tcW w:w="0" w:type="auto"/>
            <w:vAlign w:val="center"/>
            <w:hideMark/>
          </w:tcPr>
          <w:p w14:paraId="3C7F7A6D" w14:textId="77777777" w:rsidR="00753108" w:rsidRPr="00753108" w:rsidRDefault="00753108" w:rsidP="00753108">
            <w:pPr>
              <w:jc w:val="both"/>
            </w:pPr>
            <w:r w:rsidRPr="00753108">
              <w:t xml:space="preserve">.NET 8/9 or Node.js TypeScript; REST externally, </w:t>
            </w:r>
            <w:proofErr w:type="spellStart"/>
            <w:r w:rsidRPr="00753108">
              <w:t>gRPC</w:t>
            </w:r>
            <w:proofErr w:type="spellEnd"/>
            <w:r w:rsidRPr="00753108">
              <w:t xml:space="preserve"> internally for high-throughput media/workflow calls</w:t>
            </w:r>
          </w:p>
        </w:tc>
      </w:tr>
      <w:tr w:rsidR="00753108" w:rsidRPr="00753108" w14:paraId="02C4DF58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D6B6" w14:textId="77777777" w:rsidR="00753108" w:rsidRPr="00753108" w:rsidRDefault="00753108" w:rsidP="00753108">
            <w:pPr>
              <w:jc w:val="both"/>
            </w:pPr>
            <w:r w:rsidRPr="00753108">
              <w:t>Core data</w:t>
            </w:r>
          </w:p>
        </w:tc>
        <w:tc>
          <w:tcPr>
            <w:tcW w:w="0" w:type="auto"/>
            <w:vAlign w:val="center"/>
            <w:hideMark/>
          </w:tcPr>
          <w:p w14:paraId="3B81EF44" w14:textId="77777777" w:rsidR="00753108" w:rsidRPr="00753108" w:rsidRDefault="00753108" w:rsidP="00753108">
            <w:pPr>
              <w:jc w:val="both"/>
            </w:pPr>
            <w:r w:rsidRPr="00753108">
              <w:t xml:space="preserve">PostgreSQL for transactional newsroom, campaign, billing, and workflow data; </w:t>
            </w:r>
            <w:proofErr w:type="spellStart"/>
            <w:r w:rsidRPr="00753108">
              <w:t>PostGIS</w:t>
            </w:r>
            <w:proofErr w:type="spellEnd"/>
            <w:r w:rsidRPr="00753108">
              <w:t xml:space="preserve"> for geographic queries</w:t>
            </w:r>
          </w:p>
        </w:tc>
      </w:tr>
      <w:tr w:rsidR="00753108" w:rsidRPr="00753108" w14:paraId="1DD2C330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EC10" w14:textId="77777777" w:rsidR="00753108" w:rsidRPr="00753108" w:rsidRDefault="00753108" w:rsidP="00753108">
            <w:pPr>
              <w:jc w:val="both"/>
            </w:pPr>
            <w:r w:rsidRPr="00753108">
              <w:t>Media</w:t>
            </w:r>
          </w:p>
        </w:tc>
        <w:tc>
          <w:tcPr>
            <w:tcW w:w="0" w:type="auto"/>
            <w:vAlign w:val="center"/>
            <w:hideMark/>
          </w:tcPr>
          <w:p w14:paraId="32450B64" w14:textId="77777777" w:rsidR="00753108" w:rsidRPr="00753108" w:rsidRDefault="00753108" w:rsidP="00753108">
            <w:pPr>
              <w:jc w:val="both"/>
            </w:pPr>
            <w:r w:rsidRPr="00753108">
              <w:t>S3-compatible object storage, multi-part encrypted uploads, immutable originals, CDN, adaptive HLS/DASH video</w:t>
            </w:r>
          </w:p>
        </w:tc>
      </w:tr>
      <w:tr w:rsidR="00753108" w:rsidRPr="00753108" w14:paraId="40BACCC7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C355" w14:textId="77777777" w:rsidR="00753108" w:rsidRPr="00753108" w:rsidRDefault="00753108" w:rsidP="00753108">
            <w:pPr>
              <w:jc w:val="both"/>
            </w:pPr>
            <w:r w:rsidRPr="00753108">
              <w:t>Eventing</w:t>
            </w:r>
          </w:p>
        </w:tc>
        <w:tc>
          <w:tcPr>
            <w:tcW w:w="0" w:type="auto"/>
            <w:vAlign w:val="center"/>
            <w:hideMark/>
          </w:tcPr>
          <w:p w14:paraId="67D064E0" w14:textId="77777777" w:rsidR="00753108" w:rsidRPr="00753108" w:rsidRDefault="00753108" w:rsidP="00753108">
            <w:pPr>
              <w:jc w:val="both"/>
            </w:pPr>
            <w:r w:rsidRPr="00753108">
              <w:t xml:space="preserve">Kafka or </w:t>
            </w:r>
            <w:proofErr w:type="spellStart"/>
            <w:r w:rsidRPr="00753108">
              <w:t>Redpanda</w:t>
            </w:r>
            <w:proofErr w:type="spellEnd"/>
            <w:r w:rsidRPr="00753108">
              <w:t xml:space="preserve"> for durable event streams; a workflow engine such as Temporal for long-running editorial jobs</w:t>
            </w:r>
          </w:p>
        </w:tc>
      </w:tr>
      <w:tr w:rsidR="00753108" w:rsidRPr="00753108" w14:paraId="027FA461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BB3E" w14:textId="77777777" w:rsidR="00753108" w:rsidRPr="00753108" w:rsidRDefault="00753108" w:rsidP="00753108">
            <w:pPr>
              <w:jc w:val="both"/>
            </w:pPr>
            <w:r w:rsidRPr="00753108">
              <w:t>Search</w:t>
            </w:r>
          </w:p>
        </w:tc>
        <w:tc>
          <w:tcPr>
            <w:tcW w:w="0" w:type="auto"/>
            <w:vAlign w:val="center"/>
            <w:hideMark/>
          </w:tcPr>
          <w:p w14:paraId="3C722845" w14:textId="77777777" w:rsidR="00753108" w:rsidRPr="00753108" w:rsidRDefault="00753108" w:rsidP="00753108">
            <w:pPr>
              <w:jc w:val="both"/>
            </w:pPr>
            <w:r w:rsidRPr="00753108">
              <w:t>OpenSearch for articles, transcript search, entities, geo-search, and audit retrieval</w:t>
            </w:r>
          </w:p>
        </w:tc>
      </w:tr>
      <w:tr w:rsidR="00753108" w:rsidRPr="00753108" w14:paraId="6AAB5793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D163" w14:textId="77777777" w:rsidR="00753108" w:rsidRPr="00753108" w:rsidRDefault="00753108" w:rsidP="00753108">
            <w:pPr>
              <w:jc w:val="both"/>
            </w:pPr>
            <w:r w:rsidRPr="00753108">
              <w:t>AI retrieval</w:t>
            </w:r>
          </w:p>
        </w:tc>
        <w:tc>
          <w:tcPr>
            <w:tcW w:w="0" w:type="auto"/>
            <w:vAlign w:val="center"/>
            <w:hideMark/>
          </w:tcPr>
          <w:p w14:paraId="0D5AACFE" w14:textId="77777777" w:rsidR="00753108" w:rsidRPr="00753108" w:rsidRDefault="00753108" w:rsidP="00753108">
            <w:pPr>
              <w:jc w:val="both"/>
            </w:pPr>
            <w:proofErr w:type="spellStart"/>
            <w:r w:rsidRPr="00753108">
              <w:t>pgvector</w:t>
            </w:r>
            <w:proofErr w:type="spellEnd"/>
            <w:r w:rsidRPr="00753108">
              <w:t xml:space="preserve"> initially; move to a dedicated vector store only if scale and retrieval workloads justify it</w:t>
            </w:r>
          </w:p>
        </w:tc>
      </w:tr>
      <w:tr w:rsidR="00753108" w:rsidRPr="00753108" w14:paraId="595F1AD4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914C" w14:textId="77777777" w:rsidR="00753108" w:rsidRPr="00753108" w:rsidRDefault="00753108" w:rsidP="00753108">
            <w:pPr>
              <w:jc w:val="both"/>
            </w:pPr>
            <w:r w:rsidRPr="00753108">
              <w:t>AI inference</w:t>
            </w:r>
          </w:p>
        </w:tc>
        <w:tc>
          <w:tcPr>
            <w:tcW w:w="0" w:type="auto"/>
            <w:vAlign w:val="center"/>
            <w:hideMark/>
          </w:tcPr>
          <w:p w14:paraId="5011E3DB" w14:textId="77777777" w:rsidR="00753108" w:rsidRPr="00753108" w:rsidRDefault="00753108" w:rsidP="00753108">
            <w:pPr>
              <w:jc w:val="both"/>
            </w:pPr>
            <w:r w:rsidRPr="00753108">
              <w:t>Model gateway supporting ASR, OCR, vision, translation, LLM drafting, moderation, and local/managed models</w:t>
            </w:r>
          </w:p>
        </w:tc>
      </w:tr>
      <w:tr w:rsidR="00753108" w:rsidRPr="00753108" w14:paraId="3CDEF31D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21CA" w14:textId="77777777" w:rsidR="00753108" w:rsidRPr="00753108" w:rsidRDefault="00753108" w:rsidP="00753108">
            <w:pPr>
              <w:jc w:val="both"/>
            </w:pPr>
            <w:r w:rsidRPr="00753108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43E1600" w14:textId="77777777" w:rsidR="00753108" w:rsidRPr="00753108" w:rsidRDefault="00753108" w:rsidP="00753108">
            <w:pPr>
              <w:jc w:val="both"/>
            </w:pPr>
            <w:r w:rsidRPr="00753108">
              <w:t xml:space="preserve">Clickstream pipeline to </w:t>
            </w:r>
            <w:proofErr w:type="spellStart"/>
            <w:r w:rsidRPr="00753108">
              <w:t>lakehouse</w:t>
            </w:r>
            <w:proofErr w:type="spellEnd"/>
            <w:r w:rsidRPr="00753108">
              <w:t>/warehouse; separate operational analytics from editorial transaction databases</w:t>
            </w:r>
          </w:p>
        </w:tc>
      </w:tr>
      <w:tr w:rsidR="00753108" w:rsidRPr="00753108" w14:paraId="49DE749B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75B4" w14:textId="77777777" w:rsidR="00753108" w:rsidRPr="00753108" w:rsidRDefault="00753108" w:rsidP="00753108">
            <w:pPr>
              <w:jc w:val="both"/>
            </w:pPr>
            <w:r w:rsidRPr="00753108">
              <w:t>Identity</w:t>
            </w:r>
          </w:p>
        </w:tc>
        <w:tc>
          <w:tcPr>
            <w:tcW w:w="0" w:type="auto"/>
            <w:vAlign w:val="center"/>
            <w:hideMark/>
          </w:tcPr>
          <w:p w14:paraId="2EAD4FE3" w14:textId="77777777" w:rsidR="00753108" w:rsidRPr="00753108" w:rsidRDefault="00753108" w:rsidP="00753108">
            <w:pPr>
              <w:jc w:val="both"/>
            </w:pPr>
            <w:r w:rsidRPr="00753108">
              <w:t>OAuth 2.1/OIDC, MFA for staff, device binding for reporters, RBAC plus attribute-based policies</w:t>
            </w:r>
          </w:p>
        </w:tc>
      </w:tr>
      <w:tr w:rsidR="00753108" w:rsidRPr="00753108" w14:paraId="2529049E" w14:textId="77777777" w:rsidTr="00753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4089" w14:textId="77777777" w:rsidR="00753108" w:rsidRPr="00753108" w:rsidRDefault="00753108" w:rsidP="00753108">
            <w:pPr>
              <w:jc w:val="both"/>
            </w:pPr>
            <w:r w:rsidRPr="00753108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AB4CCFF" w14:textId="77777777" w:rsidR="00753108" w:rsidRPr="00753108" w:rsidRDefault="00753108" w:rsidP="00753108">
            <w:pPr>
              <w:jc w:val="both"/>
            </w:pPr>
            <w:proofErr w:type="spellStart"/>
            <w:r w:rsidRPr="00753108">
              <w:t>OpenTelemetry</w:t>
            </w:r>
            <w:proofErr w:type="spellEnd"/>
            <w:r w:rsidRPr="00753108">
              <w:t>, central logs, traces, SLO dashboards, security information/event monitoring</w:t>
            </w:r>
          </w:p>
        </w:tc>
      </w:tr>
    </w:tbl>
    <w:p w14:paraId="31A2DACB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lastRenderedPageBreak/>
        <w:t>Key bounded services</w:t>
      </w:r>
    </w:p>
    <w:p w14:paraId="4FB07CD4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Identity, organisation, roles, consent, subscription, and entitlement service.</w:t>
      </w:r>
    </w:p>
    <w:p w14:paraId="40B1BE1D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Assignment and reporter-management service.</w:t>
      </w:r>
    </w:p>
    <w:p w14:paraId="7DD723FE" w14:textId="77777777" w:rsidR="00753108" w:rsidRPr="00753108" w:rsidRDefault="00753108" w:rsidP="00753108">
      <w:pPr>
        <w:numPr>
          <w:ilvl w:val="0"/>
          <w:numId w:val="9"/>
        </w:numPr>
        <w:jc w:val="both"/>
      </w:pPr>
      <w:proofErr w:type="gramStart"/>
      <w:r w:rsidRPr="00753108">
        <w:t>Asset</w:t>
      </w:r>
      <w:proofErr w:type="gramEnd"/>
      <w:r w:rsidRPr="00753108">
        <w:t xml:space="preserve"> ingest, media transcoding, captioning, and provenance service.</w:t>
      </w:r>
    </w:p>
    <w:p w14:paraId="418CAFB9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AI orchestration service with prompt/version registry, evaluation set, guardrails, and human feedback capture.</w:t>
      </w:r>
    </w:p>
    <w:p w14:paraId="4D3E2E23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Story, claims, editorial workflow, corrections, and publishing service.</w:t>
      </w:r>
    </w:p>
    <w:p w14:paraId="657CDE10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Translation/localisation service.</w:t>
      </w:r>
    </w:p>
    <w:p w14:paraId="025FF47E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Feed, search, notifications, and recommendation service.</w:t>
      </w:r>
    </w:p>
    <w:p w14:paraId="36332FBC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Advertiser, campaign, creative-review, auction, delivery, and reporting services.</w:t>
      </w:r>
    </w:p>
    <w:p w14:paraId="64BB0E59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Billing/subscription service.</w:t>
      </w:r>
    </w:p>
    <w:p w14:paraId="77224F02" w14:textId="77777777" w:rsidR="00753108" w:rsidRPr="00753108" w:rsidRDefault="00753108" w:rsidP="00753108">
      <w:pPr>
        <w:numPr>
          <w:ilvl w:val="0"/>
          <w:numId w:val="9"/>
        </w:numPr>
        <w:jc w:val="both"/>
      </w:pPr>
      <w:r w:rsidRPr="00753108">
        <w:t>Audit, compliance, retention, data-export, and deletion-request service.</w:t>
      </w:r>
    </w:p>
    <w:p w14:paraId="7A3E0864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Data, AI and security controls</w:t>
      </w:r>
    </w:p>
    <w:p w14:paraId="38D4F085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AI operational discipline</w:t>
      </w:r>
    </w:p>
    <w:p w14:paraId="5C1BF276" w14:textId="77777777" w:rsidR="00753108" w:rsidRPr="00753108" w:rsidRDefault="00753108" w:rsidP="00753108">
      <w:pPr>
        <w:jc w:val="both"/>
      </w:pPr>
      <w:r w:rsidRPr="00753108">
        <w:t>Treat AI prompts, model versions, model outputs, editor decisions, and later corrections as production data.</w:t>
      </w:r>
    </w:p>
    <w:p w14:paraId="37317208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Maintain a gold-standard multilingual evaluation set from real newsroom cases: noisy audio, regional accents, code-switching, local names, disaster footage, political statements, and misinformation.</w:t>
      </w:r>
    </w:p>
    <w:p w14:paraId="7EF07C96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Measure ASR word error rate by language/accent, translation adequacy, entity accuracy, claim-evidence linkage precision, unsafe-publication escapes, editor override rate, and time-to-publish.</w:t>
      </w:r>
    </w:p>
    <w:p w14:paraId="6AE884F8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Use retrieval-augmented generation only against approved sources: wire feeds, verified government feeds, internal archive, registered reporter submissions, and approved reference databases.</w:t>
      </w:r>
    </w:p>
    <w:p w14:paraId="75420F4F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Require citations/evidence identifiers inside AI drafts visible to editors; prohibit unsupported “facts” from being published.</w:t>
      </w:r>
    </w:p>
    <w:p w14:paraId="0252353A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Never train external models on unpublished reporter media, sources, witness information, or subscriber data unless contract, consent, and governance explicitly permit it.</w:t>
      </w:r>
    </w:p>
    <w:p w14:paraId="26D0985C" w14:textId="77777777" w:rsidR="00753108" w:rsidRPr="00753108" w:rsidRDefault="00753108" w:rsidP="00753108">
      <w:pPr>
        <w:numPr>
          <w:ilvl w:val="0"/>
          <w:numId w:val="10"/>
        </w:numPr>
        <w:jc w:val="both"/>
      </w:pPr>
      <w:r w:rsidRPr="00753108">
        <w:t>Use model fallbacks so that capture/upload and human editorial workflow continue when an AI provider is unavailable.</w:t>
      </w:r>
    </w:p>
    <w:p w14:paraId="2B71D44C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lastRenderedPageBreak/>
        <w:t>Security and resilience</w:t>
      </w:r>
    </w:p>
    <w:p w14:paraId="48EA2E0B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Encrypt media and databases in transit and at rest; protect encryption keys through a managed KMS/HSM.</w:t>
      </w:r>
    </w:p>
    <w:p w14:paraId="5AF52BF1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Separate production, analytics, ML experimentation, and privileged editorial administration environments.</w:t>
      </w:r>
    </w:p>
    <w:p w14:paraId="0AA3B57D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Apply least privilege, MFA, just-in-time administrative access, device-risk checks, and immutable audit logs.</w:t>
      </w:r>
    </w:p>
    <w:p w14:paraId="45763654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Digitally sign reporter app requests and support remote device/session revocation.</w:t>
      </w:r>
    </w:p>
    <w:p w14:paraId="630F1E03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Watermark internal review copies; protect original raw assets against deletion or untracked replacement.</w:t>
      </w:r>
    </w:p>
    <w:p w14:paraId="55FF4FB3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 xml:space="preserve">Build active-active delivery for reader-facing </w:t>
      </w:r>
      <w:proofErr w:type="gramStart"/>
      <w:r w:rsidRPr="00753108">
        <w:t>apps, but</w:t>
      </w:r>
      <w:proofErr w:type="gramEnd"/>
      <w:r w:rsidRPr="00753108">
        <w:t xml:space="preserve"> use carefully controlled consistency for editorial approval and billing.</w:t>
      </w:r>
    </w:p>
    <w:p w14:paraId="3EA17479" w14:textId="77777777" w:rsidR="00753108" w:rsidRPr="00753108" w:rsidRDefault="00753108" w:rsidP="00753108">
      <w:pPr>
        <w:numPr>
          <w:ilvl w:val="0"/>
          <w:numId w:val="11"/>
        </w:numPr>
        <w:jc w:val="both"/>
      </w:pPr>
      <w:r w:rsidRPr="00753108">
        <w:t>Set RPO/RTO targets by capability: reader feed may tolerate minutes; newsroom originals and approval audit data should have near-zero loss objectives.</w:t>
      </w:r>
    </w:p>
    <w:p w14:paraId="116C34C6" w14:textId="77777777" w:rsidR="00753108" w:rsidRPr="00753108" w:rsidRDefault="00753108" w:rsidP="00753108">
      <w:pPr>
        <w:jc w:val="both"/>
        <w:rPr>
          <w:b/>
          <w:bCs/>
        </w:rPr>
      </w:pPr>
      <w:r w:rsidRPr="00753108">
        <w:rPr>
          <w:b/>
          <w:bCs/>
        </w:rPr>
        <w:t>Success measures</w:t>
      </w:r>
    </w:p>
    <w:p w14:paraId="7F313970" w14:textId="77777777" w:rsidR="00753108" w:rsidRPr="00753108" w:rsidRDefault="00753108" w:rsidP="00753108">
      <w:pPr>
        <w:jc w:val="both"/>
      </w:pPr>
      <w:r w:rsidRPr="00753108">
        <w:t>Track outcomes that balance speed, trust, experience, and monetisation:</w:t>
      </w:r>
    </w:p>
    <w:p w14:paraId="1E756FA8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Time from reporter upload to editor-ready package.</w:t>
      </w:r>
    </w:p>
    <w:p w14:paraId="1A493E26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Time from editor approval to user availability.</w:t>
      </w:r>
    </w:p>
    <w:p w14:paraId="06E2018A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Percentage of stories requiring material corrections.</w:t>
      </w:r>
    </w:p>
    <w:p w14:paraId="2761B46C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AI draft acceptance and editor override rates by language/category.</w:t>
      </w:r>
    </w:p>
    <w:p w14:paraId="6A5349EE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Transcript and translation quality by language.</w:t>
      </w:r>
    </w:p>
    <w:p w14:paraId="1848203B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Video start time, buffering ratio, crash-free sessions, notification opt-in, and weekly retention.</w:t>
      </w:r>
    </w:p>
    <w:p w14:paraId="22093913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Ad fill rate, viewability, completion rate, CTR, effective CPM, frequency-cap violations, and advertiser renewal.</w:t>
      </w:r>
    </w:p>
    <w:p w14:paraId="56DF45DF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Subscription conversion after the free period, churn, and ad-revenue-per-active-user.</w:t>
      </w:r>
    </w:p>
    <w:p w14:paraId="4E887026" w14:textId="77777777" w:rsidR="00753108" w:rsidRPr="00753108" w:rsidRDefault="00753108" w:rsidP="00753108">
      <w:pPr>
        <w:numPr>
          <w:ilvl w:val="0"/>
          <w:numId w:val="15"/>
        </w:numPr>
        <w:jc w:val="both"/>
      </w:pPr>
      <w:r w:rsidRPr="00753108">
        <w:t>Privacy metrics: consent rate by purpose, deletion/export request completion time, and prohibited-targeting blocks.</w:t>
      </w:r>
    </w:p>
    <w:p w14:paraId="63435079" w14:textId="77777777" w:rsidR="00753108" w:rsidRPr="00753108" w:rsidRDefault="00753108" w:rsidP="00753108">
      <w:pPr>
        <w:jc w:val="both"/>
      </w:pPr>
      <w:r w:rsidRPr="00753108">
        <w:t xml:space="preserve">The central design principle is simple: </w:t>
      </w:r>
      <w:r w:rsidRPr="00753108">
        <w:rPr>
          <w:b/>
          <w:bCs/>
        </w:rPr>
        <w:t>AI accelerates the newsroom; evidence, editorial accountability, consent, and user trust govern it.</w:t>
      </w:r>
      <w:r w:rsidRPr="00753108">
        <w:t xml:space="preserve"> That combination is more </w:t>
      </w:r>
      <w:r w:rsidRPr="00753108">
        <w:lastRenderedPageBreak/>
        <w:t>sustainable than a fully autonomous publisher, and it produces a better experience for reporters, chief editors, advertisers, and multilingual Indian audiences.</w:t>
      </w:r>
    </w:p>
    <w:p w14:paraId="0B5B22D6" w14:textId="77777777" w:rsidR="00753108" w:rsidRDefault="00753108" w:rsidP="00753108">
      <w:pPr>
        <w:jc w:val="both"/>
      </w:pPr>
    </w:p>
    <w:sectPr w:rsidR="00753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D18"/>
    <w:multiLevelType w:val="multilevel"/>
    <w:tmpl w:val="FA20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37E9"/>
    <w:multiLevelType w:val="multilevel"/>
    <w:tmpl w:val="2B4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30B2F"/>
    <w:multiLevelType w:val="multilevel"/>
    <w:tmpl w:val="997E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33052"/>
    <w:multiLevelType w:val="multilevel"/>
    <w:tmpl w:val="CFF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C6045"/>
    <w:multiLevelType w:val="multilevel"/>
    <w:tmpl w:val="06A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32145"/>
    <w:multiLevelType w:val="multilevel"/>
    <w:tmpl w:val="FE32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D12DA"/>
    <w:multiLevelType w:val="multilevel"/>
    <w:tmpl w:val="B98C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A73DC"/>
    <w:multiLevelType w:val="multilevel"/>
    <w:tmpl w:val="376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452BF"/>
    <w:multiLevelType w:val="multilevel"/>
    <w:tmpl w:val="569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27D3A"/>
    <w:multiLevelType w:val="multilevel"/>
    <w:tmpl w:val="BB1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6433C"/>
    <w:multiLevelType w:val="multilevel"/>
    <w:tmpl w:val="2D6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43CF8"/>
    <w:multiLevelType w:val="multilevel"/>
    <w:tmpl w:val="867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1590A"/>
    <w:multiLevelType w:val="multilevel"/>
    <w:tmpl w:val="1F2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15DEF"/>
    <w:multiLevelType w:val="multilevel"/>
    <w:tmpl w:val="E0E0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72F87"/>
    <w:multiLevelType w:val="multilevel"/>
    <w:tmpl w:val="FC3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357752">
    <w:abstractNumId w:val="5"/>
  </w:num>
  <w:num w:numId="2" w16cid:durableId="1436828815">
    <w:abstractNumId w:val="2"/>
  </w:num>
  <w:num w:numId="3" w16cid:durableId="627080756">
    <w:abstractNumId w:val="11"/>
  </w:num>
  <w:num w:numId="4" w16cid:durableId="2018313556">
    <w:abstractNumId w:val="14"/>
  </w:num>
  <w:num w:numId="5" w16cid:durableId="1001155394">
    <w:abstractNumId w:val="0"/>
  </w:num>
  <w:num w:numId="6" w16cid:durableId="615217351">
    <w:abstractNumId w:val="3"/>
  </w:num>
  <w:num w:numId="7" w16cid:durableId="178929563">
    <w:abstractNumId w:val="6"/>
  </w:num>
  <w:num w:numId="8" w16cid:durableId="1751002959">
    <w:abstractNumId w:val="12"/>
  </w:num>
  <w:num w:numId="9" w16cid:durableId="570888419">
    <w:abstractNumId w:val="7"/>
  </w:num>
  <w:num w:numId="10" w16cid:durableId="716976778">
    <w:abstractNumId w:val="1"/>
  </w:num>
  <w:num w:numId="11" w16cid:durableId="63184202">
    <w:abstractNumId w:val="4"/>
  </w:num>
  <w:num w:numId="12" w16cid:durableId="643966612">
    <w:abstractNumId w:val="10"/>
  </w:num>
  <w:num w:numId="13" w16cid:durableId="54134028">
    <w:abstractNumId w:val="8"/>
  </w:num>
  <w:num w:numId="14" w16cid:durableId="817460010">
    <w:abstractNumId w:val="9"/>
  </w:num>
  <w:num w:numId="15" w16cid:durableId="121914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08"/>
    <w:rsid w:val="00091150"/>
    <w:rsid w:val="00753108"/>
    <w:rsid w:val="00CF14D7"/>
    <w:rsid w:val="00DB795D"/>
    <w:rsid w:val="00E54E71"/>
    <w:rsid w:val="00F6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6528"/>
  <w15:chartTrackingRefBased/>
  <w15:docId w15:val="{528E17A8-A41C-499E-93D1-F61CACA2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1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1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1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2563</Words>
  <Characters>14610</Characters>
  <Application>Microsoft Office Word</Application>
  <DocSecurity>0</DocSecurity>
  <Lines>121</Lines>
  <Paragraphs>34</Paragraphs>
  <ScaleCrop>false</ScaleCrop>
  <Company/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R</dc:creator>
  <cp:keywords/>
  <dc:description/>
  <cp:lastModifiedBy>Rajkumar R</cp:lastModifiedBy>
  <cp:revision>2</cp:revision>
  <dcterms:created xsi:type="dcterms:W3CDTF">2026-08-27T07:18:00Z</dcterms:created>
  <dcterms:modified xsi:type="dcterms:W3CDTF">2026-08-27T07:18:00Z</dcterms:modified>
</cp:coreProperties>
</file>