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Pr="004E3085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4E3085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:rsidR="000E22B2" w:rsidRPr="004E3085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C12F3D" w:rsidRPr="004E3085" w:rsidRDefault="001A5B00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</w:p>
    <w:p w:rsidR="000E22B2" w:rsidRPr="004E3085" w:rsidRDefault="00C12F3D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ab/>
      </w:r>
      <w:r w:rsidRPr="004E3085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boxplot(Book1$`Measure X`,horizontal = T)</w:t>
      </w:r>
    </w:p>
    <w:p w:rsidR="001A5B00" w:rsidRPr="004E3085" w:rsidRDefault="001A5B0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Outliers: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 Morgan Stanley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91.36%</w:t>
      </w:r>
    </w:p>
    <w:p w:rsidR="00C12F3D" w:rsidRPr="004E3085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&gt; mean(Book1$`Measure X`)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0.3327133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&gt; var(Book1$`Measure X`)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0.02871466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&gt; sd(Book1$`Measure X`)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0.169454</w:t>
      </w: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:rsidR="00641E1F" w:rsidRPr="004E3085" w:rsidRDefault="00641E1F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Inter-quartile range is the range between upper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quartile (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Q3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 and lower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quartile (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Q1).</w:t>
      </w:r>
    </w:p>
    <w:p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IQR= Q3-Q1= 12-5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= 7</w:t>
      </w:r>
    </w:p>
    <w:p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50% of the data lies between IQR.</w:t>
      </w:r>
    </w:p>
    <w:p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:rsidR="00DC1F01" w:rsidRPr="004E3085" w:rsidRDefault="00DC1F01" w:rsidP="00DC1F01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From the above boxplot we can say that the distribution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of X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is right-skewed or positively skewed.</w:t>
      </w:r>
    </w:p>
    <w:p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:rsidR="00DC1F01" w:rsidRPr="004E3085" w:rsidRDefault="00A43562" w:rsidP="00A4356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 it was found that the data point is actually 2.5 instead of 25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the outlier in the boxplot will be removed. </w:t>
      </w:r>
    </w:p>
    <w:p w:rsidR="00A43562" w:rsidRPr="004E3085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Whether the median shifts or not depends on the size of the data.</w:t>
      </w:r>
    </w:p>
    <w:p w:rsidR="00A43562" w:rsidRPr="004E3085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It will reduce the right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 of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the data.</w:t>
      </w:r>
    </w:p>
    <w:p w:rsidR="00A43562" w:rsidRPr="004E3085" w:rsidRDefault="00A43562" w:rsidP="00DC1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:rsidR="00A43562" w:rsidRPr="004E3085" w:rsidRDefault="00A43562" w:rsidP="00A435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We need to have actual data to get the exact value of the mode.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he mode can lie between 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4 and 10 because there are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many values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in this range but this is just an assumption. The 2 bars of the same height doesn’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 indicate</w:t>
      </w:r>
      <w:r w:rsidR="009C37C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mode every time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4E3085">
        <w:rPr>
          <w:rFonts w:ascii="Times New Roman" w:hAnsi="Times New Roman" w:cs="Times New Roman"/>
          <w:sz w:val="24"/>
          <w:szCs w:val="24"/>
        </w:rPr>
        <w:tab/>
      </w:r>
    </w:p>
    <w:p w:rsidR="00497942" w:rsidRPr="004E3085" w:rsidRDefault="00497942" w:rsidP="004979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It is right skewed or +ve skewed.</w:t>
      </w:r>
    </w:p>
    <w:p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4E3085" w:rsidRDefault="0049794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from the above histogram and barplot we can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confirm an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outlier at 25 in Y value.  Both the plots indicate the </w:t>
      </w:r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+ve 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</w:t>
      </w:r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of the dataset.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let us consider the probability of 1 call misdirected out of 200 as event A.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Probability of occurring of event A= 1/200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P(A)= 1/200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Probability of having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at least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one successful call</w:t>
      </w:r>
      <w:r w:rsidR="00365A13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will be</w:t>
      </w:r>
    </w:p>
    <w:p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1-P(A)= 1-1/200= 199/200= 0.967</w:t>
      </w:r>
    </w:p>
    <w:p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As every event is independent of other event the probability will be</w:t>
      </w:r>
    </w:p>
    <w:p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1-</w:t>
      </w:r>
      <w:r w:rsidR="00073738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(0.967)^5</w:t>
      </w:r>
    </w:p>
    <w:p w:rsidR="000E22B2" w:rsidRPr="004E3085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0.02475 =</w:t>
      </w:r>
      <w:r w:rsid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2% chance.</w:t>
      </w:r>
    </w:p>
    <w:p w:rsidR="00365A13" w:rsidRPr="004E3085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:rsidR="00365A13" w:rsidRPr="004E3085" w:rsidRDefault="00365A13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The most likely outcome of this business venture is a return of $2000 as it has the highest probability of occurrence.</w:t>
      </w: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:rsidR="00365A13" w:rsidRPr="004E3085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success of the venture can be defined in multiple ways. But based on the data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provided,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we can look at positive returns as a measure of success.</w:t>
      </w:r>
    </w:p>
    <w:p w:rsidR="002B4425" w:rsidRPr="004E3085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The probability distribution gives us an idea about the long-term chances of earning given values of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returns (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indicated by x)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. therefore, there is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 60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% probability that the venture would be successful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 (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Note: 0.2+0.3+0.1=0.6=&gt;0.6*100=&gt;60%).</w:t>
      </w: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:rsidR="00FD1AFA" w:rsidRPr="004E3085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From the above question </w:t>
      </w:r>
      <w:r w:rsidR="00926D9F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requirement 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</w:t>
      </w:r>
      <w:r w:rsidR="00926D9F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have to consider 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4A4DB0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similar business ventures of this type whose distribution of the returns  is similar to this venture.  In that case we say that 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expected value of returns to this particular venture is the required average.</w:t>
      </w:r>
    </w:p>
    <w:p w:rsidR="008279CA" w:rsidRPr="004E3085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8279CA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(-2000*0.1)+(-1000*0.1)+(0*0.2)+(1000*0.2)+(2000 *0.3)+(3000*0.1)=800</w:t>
      </w:r>
    </w:p>
    <w:p w:rsidR="002B4425" w:rsidRPr="004E3085" w:rsidRDefault="008279C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Therefore the long-term average earning for these type of ventures would be around $800.</w:t>
      </w:r>
      <w:r w:rsidR="004A4DB0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:rsidR="00A911E0" w:rsidRPr="004E3085" w:rsidRDefault="008279CA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Risk stems</w:t>
      </w:r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from the possible variability in the expected returns. Therefore a good measure to evaluate the risk for a venture of this kind would be variance or standard deviation of the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variable X</w:t>
      </w:r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</w:t>
      </w:r>
    </w:p>
    <w:p w:rsidR="00F96944" w:rsidRPr="004E3085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&gt; </w:t>
      </w:r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sd(ex$x)</w:t>
      </w:r>
    </w:p>
    <w:p w:rsidR="00F96944" w:rsidRPr="004E3085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  <w:bdr w:val="none" w:sz="0" w:space="0" w:color="auto" w:frame="1"/>
        </w:rPr>
        <w:t>[1] 1870.829</w:t>
      </w:r>
    </w:p>
    <w:p w:rsidR="00A911E0" w:rsidRPr="004E3085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 xml:space="preserve">&gt; </w:t>
      </w:r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var(ex$x)</w:t>
      </w:r>
    </w:p>
    <w:p w:rsidR="00A911E0" w:rsidRPr="004E3085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  <w:bdr w:val="none" w:sz="0" w:space="0" w:color="auto" w:frame="1"/>
        </w:rPr>
        <w:t>[1] 3500000</w:t>
      </w:r>
    </w:p>
    <w:p w:rsidR="00F96944" w:rsidRPr="004E3085" w:rsidRDefault="00A911E0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large value of standard deviation</w:t>
      </w:r>
      <w:r w:rsidR="00A47EC9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of $1870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is considered along with the average returns of $800 indicates that this venture is highly risky.</w:t>
      </w:r>
    </w:p>
    <w:sectPr w:rsidR="00F96944" w:rsidRPr="004E308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B96" w:rsidRDefault="00892B96">
      <w:pPr>
        <w:spacing w:after="0" w:line="240" w:lineRule="auto"/>
      </w:pPr>
      <w:r>
        <w:separator/>
      </w:r>
    </w:p>
  </w:endnote>
  <w:endnote w:type="continuationSeparator" w:id="1">
    <w:p w:rsidR="00892B96" w:rsidRDefault="0089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1E0" w:rsidRPr="00BD6EA9" w:rsidRDefault="00A911E0" w:rsidP="00A911E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A911E0" w:rsidRDefault="00A91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B96" w:rsidRDefault="00892B96">
      <w:pPr>
        <w:spacing w:after="0" w:line="240" w:lineRule="auto"/>
      </w:pPr>
      <w:r>
        <w:separator/>
      </w:r>
    </w:p>
  </w:footnote>
  <w:footnote w:type="continuationSeparator" w:id="1">
    <w:p w:rsidR="00892B96" w:rsidRDefault="00892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73738"/>
    <w:rsid w:val="000E22B2"/>
    <w:rsid w:val="001A5B00"/>
    <w:rsid w:val="00247840"/>
    <w:rsid w:val="00297ED3"/>
    <w:rsid w:val="002B4425"/>
    <w:rsid w:val="00310065"/>
    <w:rsid w:val="00355501"/>
    <w:rsid w:val="00365A13"/>
    <w:rsid w:val="00497942"/>
    <w:rsid w:val="004A4DB0"/>
    <w:rsid w:val="004E3085"/>
    <w:rsid w:val="004F3940"/>
    <w:rsid w:val="005F2A6D"/>
    <w:rsid w:val="00614CA4"/>
    <w:rsid w:val="00641E1F"/>
    <w:rsid w:val="00665A45"/>
    <w:rsid w:val="007535AA"/>
    <w:rsid w:val="00776381"/>
    <w:rsid w:val="007E31F8"/>
    <w:rsid w:val="007E3649"/>
    <w:rsid w:val="008279CA"/>
    <w:rsid w:val="00854DD7"/>
    <w:rsid w:val="00892B96"/>
    <w:rsid w:val="008B5FFA"/>
    <w:rsid w:val="008E12D9"/>
    <w:rsid w:val="00926D9F"/>
    <w:rsid w:val="00966018"/>
    <w:rsid w:val="009C37CA"/>
    <w:rsid w:val="00A43562"/>
    <w:rsid w:val="00A47EC9"/>
    <w:rsid w:val="00A911E0"/>
    <w:rsid w:val="00AF65C6"/>
    <w:rsid w:val="00B04D63"/>
    <w:rsid w:val="00BE0515"/>
    <w:rsid w:val="00C12F3D"/>
    <w:rsid w:val="00DC1F01"/>
    <w:rsid w:val="00DD4EF1"/>
    <w:rsid w:val="00EF7EB2"/>
    <w:rsid w:val="00F96944"/>
    <w:rsid w:val="00FA0D64"/>
    <w:rsid w:val="00FD1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12F3D"/>
  </w:style>
  <w:style w:type="character" w:customStyle="1" w:styleId="gnkrckgcmrb">
    <w:name w:val="gnkrckgcmrb"/>
    <w:basedOn w:val="DefaultParagraphFont"/>
    <w:rsid w:val="00C12F3D"/>
  </w:style>
  <w:style w:type="character" w:customStyle="1" w:styleId="gnkrckgcgsb">
    <w:name w:val="gnkrckgcgsb"/>
    <w:basedOn w:val="DefaultParagraphFont"/>
    <w:rsid w:val="00C12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Sai Krishna</cp:lastModifiedBy>
  <cp:revision>8</cp:revision>
  <dcterms:created xsi:type="dcterms:W3CDTF">2018-09-20T09:22:00Z</dcterms:created>
  <dcterms:modified xsi:type="dcterms:W3CDTF">2018-10-03T11:11:00Z</dcterms:modified>
</cp:coreProperties>
</file>