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5296D" w14:textId="2C79A424" w:rsidR="00A47EFA" w:rsidRDefault="00B15360" w:rsidP="00A47EFA">
      <w:pPr>
        <w:ind w:left="-1134" w:firstLine="1134"/>
        <w:rPr>
          <w:rFonts w:ascii="Arial" w:hAnsi="Arial" w:cs="Arial"/>
          <w:color w:val="212529"/>
          <w:sz w:val="27"/>
          <w:szCs w:val="27"/>
          <w:shd w:val="clear" w:color="auto" w:fill="FFFFFF"/>
        </w:rPr>
      </w:pPr>
      <w:r>
        <w:rPr>
          <w:rFonts w:ascii="Arial" w:hAnsi="Arial" w:cs="Arial"/>
          <w:color w:val="212529"/>
          <w:sz w:val="27"/>
          <w:szCs w:val="27"/>
          <w:shd w:val="clear" w:color="auto" w:fill="FFFFFF"/>
        </w:rPr>
        <w:t>how to compare and select time series models based on predictive performance</w:t>
      </w:r>
    </w:p>
    <w:p w14:paraId="4FA3F566" w14:textId="77777777" w:rsidR="00B15360" w:rsidRPr="00B15360" w:rsidRDefault="00B15360" w:rsidP="00B15360">
      <w:pPr>
        <w:numPr>
          <w:ilvl w:val="0"/>
          <w:numId w:val="1"/>
        </w:numPr>
        <w:shd w:val="clear" w:color="auto" w:fill="FFFFFF"/>
        <w:spacing w:before="100" w:beforeAutospacing="1" w:after="0" w:line="240" w:lineRule="auto"/>
        <w:rPr>
          <w:rFonts w:ascii="Arial" w:eastAsia="Times New Roman" w:hAnsi="Arial" w:cs="Arial"/>
          <w:color w:val="212529"/>
          <w:sz w:val="27"/>
          <w:szCs w:val="27"/>
          <w:lang w:eastAsia="en-IN"/>
        </w:rPr>
      </w:pPr>
      <w:r w:rsidRPr="00B15360">
        <w:rPr>
          <w:rFonts w:ascii="Arial" w:eastAsia="Times New Roman" w:hAnsi="Arial" w:cs="Arial"/>
          <w:color w:val="212529"/>
          <w:sz w:val="27"/>
          <w:szCs w:val="27"/>
          <w:lang w:eastAsia="en-IN"/>
        </w:rPr>
        <w:t>classical time series models,</w:t>
      </w:r>
    </w:p>
    <w:p w14:paraId="600A2192" w14:textId="77777777" w:rsidR="00B15360" w:rsidRPr="00B15360" w:rsidRDefault="00B15360" w:rsidP="00B15360">
      <w:pPr>
        <w:numPr>
          <w:ilvl w:val="0"/>
          <w:numId w:val="1"/>
        </w:numPr>
        <w:shd w:val="clear" w:color="auto" w:fill="FFFFFF"/>
        <w:spacing w:before="100" w:beforeAutospacing="1" w:after="0" w:line="240" w:lineRule="auto"/>
        <w:rPr>
          <w:rFonts w:ascii="Arial" w:eastAsia="Times New Roman" w:hAnsi="Arial" w:cs="Arial"/>
          <w:color w:val="212529"/>
          <w:sz w:val="27"/>
          <w:szCs w:val="27"/>
          <w:lang w:eastAsia="en-IN"/>
        </w:rPr>
      </w:pPr>
      <w:r w:rsidRPr="00B15360">
        <w:rPr>
          <w:rFonts w:ascii="Arial" w:eastAsia="Times New Roman" w:hAnsi="Arial" w:cs="Arial"/>
          <w:color w:val="212529"/>
          <w:sz w:val="27"/>
          <w:szCs w:val="27"/>
          <w:lang w:eastAsia="en-IN"/>
        </w:rPr>
        <w:t>supervised models,</w:t>
      </w:r>
    </w:p>
    <w:p w14:paraId="7FB6BDDE" w14:textId="77777777" w:rsidR="00B15360" w:rsidRPr="00B15360" w:rsidRDefault="00B15360" w:rsidP="00B15360">
      <w:pPr>
        <w:numPr>
          <w:ilvl w:val="0"/>
          <w:numId w:val="1"/>
        </w:numPr>
        <w:shd w:val="clear" w:color="auto" w:fill="FFFFFF"/>
        <w:spacing w:before="100" w:beforeAutospacing="1" w:after="240" w:line="240" w:lineRule="auto"/>
        <w:rPr>
          <w:rFonts w:ascii="Arial" w:eastAsia="Times New Roman" w:hAnsi="Arial" w:cs="Arial"/>
          <w:color w:val="212529"/>
          <w:sz w:val="27"/>
          <w:szCs w:val="27"/>
          <w:lang w:eastAsia="en-IN"/>
        </w:rPr>
      </w:pPr>
      <w:r w:rsidRPr="00B15360">
        <w:rPr>
          <w:rFonts w:ascii="Arial" w:eastAsia="Times New Roman" w:hAnsi="Arial" w:cs="Arial"/>
          <w:color w:val="212529"/>
          <w:sz w:val="27"/>
          <w:szCs w:val="27"/>
          <w:lang w:eastAsia="en-IN"/>
        </w:rPr>
        <w:t>and deep learning-based models.</w:t>
      </w:r>
    </w:p>
    <w:p w14:paraId="519AC7E7" w14:textId="5B7E3358" w:rsidR="00B15360" w:rsidRDefault="00B15360" w:rsidP="005B2413">
      <w:pPr>
        <w:ind w:left="-851" w:firstLine="2978"/>
        <w:rPr>
          <w:rStyle w:val="Strong"/>
          <w:rFonts w:ascii="Arial" w:hAnsi="Arial" w:cs="Arial"/>
          <w:color w:val="212529"/>
          <w:sz w:val="27"/>
          <w:szCs w:val="27"/>
          <w:shd w:val="clear" w:color="auto" w:fill="FFFFFF"/>
        </w:rPr>
      </w:pPr>
      <w:r>
        <w:rPr>
          <w:rStyle w:val="Strong"/>
          <w:rFonts w:ascii="Arial" w:hAnsi="Arial" w:cs="Arial"/>
          <w:color w:val="212529"/>
          <w:sz w:val="27"/>
          <w:szCs w:val="27"/>
          <w:shd w:val="clear" w:color="auto" w:fill="FFFFFF"/>
        </w:rPr>
        <w:t>Time series is a special type of data set in which one or more variables are measured over time.\</w:t>
      </w:r>
    </w:p>
    <w:p w14:paraId="13848D70" w14:textId="5747DC8D" w:rsidR="00B15360" w:rsidRDefault="00B15360" w:rsidP="00A47EFA">
      <w:pPr>
        <w:ind w:left="-1134" w:firstLine="1134"/>
        <w:rPr>
          <w:rFonts w:ascii="Arial" w:hAnsi="Arial" w:cs="Arial"/>
          <w:color w:val="212529"/>
          <w:sz w:val="27"/>
          <w:szCs w:val="27"/>
          <w:shd w:val="clear" w:color="auto" w:fill="FFFFFF"/>
        </w:rPr>
      </w:pPr>
      <w:r>
        <w:rPr>
          <w:rFonts w:ascii="Arial" w:hAnsi="Arial" w:cs="Arial"/>
          <w:color w:val="212529"/>
          <w:sz w:val="27"/>
          <w:szCs w:val="27"/>
          <w:shd w:val="clear" w:color="auto" w:fill="FFFFFF"/>
        </w:rPr>
        <w:t xml:space="preserve">In time series, however, observations are measured over time. Each data point in your data set corresponds to a point in time. This means that there is a relation </w:t>
      </w:r>
      <w:r w:rsidR="00F93C22">
        <w:rPr>
          <w:rFonts w:ascii="Arial" w:hAnsi="Arial" w:cs="Arial"/>
          <w:color w:val="212529"/>
          <w:sz w:val="27"/>
          <w:szCs w:val="27"/>
          <w:shd w:val="clear" w:color="auto" w:fill="FFFFFF"/>
        </w:rPr>
        <w:t>between</w:t>
      </w:r>
      <w:r>
        <w:rPr>
          <w:rFonts w:ascii="Arial" w:hAnsi="Arial" w:cs="Arial"/>
          <w:color w:val="212529"/>
          <w:sz w:val="27"/>
          <w:szCs w:val="27"/>
          <w:shd w:val="clear" w:color="auto" w:fill="FFFFFF"/>
        </w:rPr>
        <w:t xml:space="preserve"> different data points of your dataset. This has important implications for the types of machine learning algorithms that you can apply to the time series dataset.</w:t>
      </w:r>
    </w:p>
    <w:p w14:paraId="7AE50195" w14:textId="47F60620" w:rsidR="004960A5" w:rsidRDefault="004960A5" w:rsidP="00A47EFA">
      <w:pPr>
        <w:ind w:left="-1134" w:firstLine="1134"/>
        <w:rPr>
          <w:rFonts w:ascii="Arial" w:hAnsi="Arial" w:cs="Arial"/>
          <w:color w:val="212529"/>
          <w:sz w:val="27"/>
          <w:szCs w:val="27"/>
          <w:shd w:val="clear" w:color="auto" w:fill="FFFFFF"/>
        </w:rPr>
      </w:pPr>
      <w:r w:rsidRPr="004960A5">
        <w:rPr>
          <w:rFonts w:ascii="Arial" w:hAnsi="Arial" w:cs="Arial"/>
          <w:color w:val="212529"/>
          <w:sz w:val="27"/>
          <w:szCs w:val="27"/>
          <w:shd w:val="clear" w:color="auto" w:fill="FFFFFF"/>
        </w:rPr>
        <w:t>https://towardsdatascience.com/time-series-analysis-and-forecasting-of-web-service-metrics-1e15d7fb72c2</w:t>
      </w:r>
      <w:hyperlink r:id="rId7" w:history="1">
        <w:r w:rsidRPr="004960A5">
          <w:rPr>
            <w:rStyle w:val="Hyperlink"/>
            <w:rFonts w:ascii="Arial" w:hAnsi="Arial" w:cs="Arial"/>
            <w:sz w:val="27"/>
            <w:szCs w:val="27"/>
            <w:shd w:val="clear" w:color="auto" w:fill="FFFFFF"/>
          </w:rPr>
          <w:t>https://towardsdatascience.com/time-series-analysis-and-forecasting-of-web-service-metrics-1e15d7fb72c2</w:t>
        </w:r>
      </w:hyperlink>
    </w:p>
    <w:p w14:paraId="5CAA379D" w14:textId="09245A61" w:rsidR="00B15360" w:rsidRDefault="00B15360" w:rsidP="00A47EFA">
      <w:pPr>
        <w:ind w:left="-1134" w:firstLine="1134"/>
        <w:rPr>
          <w:rFonts w:ascii="Arial" w:hAnsi="Arial" w:cs="Arial"/>
          <w:color w:val="212529"/>
          <w:sz w:val="27"/>
          <w:szCs w:val="27"/>
          <w:shd w:val="clear" w:color="auto" w:fill="FFFFFF"/>
        </w:rPr>
      </w:pPr>
    </w:p>
    <w:p w14:paraId="029DF4F3"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8" w:tgtFrame="_blank" w:history="1">
        <w:r w:rsidR="00B15360" w:rsidRPr="00B15360">
          <w:rPr>
            <w:rFonts w:ascii="Arial" w:eastAsia="Times New Roman" w:hAnsi="Arial" w:cs="Arial"/>
            <w:color w:val="4455A6"/>
            <w:sz w:val="27"/>
            <w:szCs w:val="27"/>
            <w:u w:val="single"/>
            <w:lang w:eastAsia="en-IN"/>
          </w:rPr>
          <w:t>https://cran.r-project.org/web/packages/imputeTime-Series/vignettes/imputeTime-Series-Time-Series-Missing-Value-Imputation-in-R.pdf</w:t>
        </w:r>
      </w:hyperlink>
    </w:p>
    <w:p w14:paraId="00CAAE0D"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9" w:tgtFrame="_blank" w:history="1">
        <w:r w:rsidR="00B15360" w:rsidRPr="00B15360">
          <w:rPr>
            <w:rFonts w:ascii="Arial" w:eastAsia="Times New Roman" w:hAnsi="Arial" w:cs="Arial"/>
            <w:color w:val="4455A6"/>
            <w:sz w:val="27"/>
            <w:szCs w:val="27"/>
            <w:u w:val="single"/>
            <w:lang w:eastAsia="en-IN"/>
          </w:rPr>
          <w:t>https://neptune.ai/blog/anomaly-detection-in-time-series</w:t>
        </w:r>
      </w:hyperlink>
    </w:p>
    <w:p w14:paraId="7A83DCCC"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0" w:tgtFrame="_blank" w:history="1">
        <w:r w:rsidR="00B15360" w:rsidRPr="00B15360">
          <w:rPr>
            <w:rFonts w:ascii="Arial" w:eastAsia="Times New Roman" w:hAnsi="Arial" w:cs="Arial"/>
            <w:color w:val="4455A6"/>
            <w:sz w:val="27"/>
            <w:szCs w:val="27"/>
            <w:u w:val="single"/>
            <w:lang w:eastAsia="en-IN"/>
          </w:rPr>
          <w:t>https://machinelearningmastery.com/resample-interpolate-time-series-data-python/</w:t>
        </w:r>
      </w:hyperlink>
    </w:p>
    <w:p w14:paraId="2FBA782A"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1" w:tgtFrame="_blank" w:history="1">
        <w:r w:rsidR="00B15360" w:rsidRPr="00B15360">
          <w:rPr>
            <w:rFonts w:ascii="Arial" w:eastAsia="Times New Roman" w:hAnsi="Arial" w:cs="Arial"/>
            <w:color w:val="4455A6"/>
            <w:sz w:val="27"/>
            <w:szCs w:val="27"/>
            <w:u w:val="single"/>
            <w:lang w:eastAsia="en-IN"/>
          </w:rPr>
          <w:t>https://otexts.com/fpp2/missing-outliers.html</w:t>
        </w:r>
      </w:hyperlink>
    </w:p>
    <w:p w14:paraId="1FA0A5DF"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2" w:tgtFrame="_blank" w:history="1">
        <w:r w:rsidR="00B15360" w:rsidRPr="00B15360">
          <w:rPr>
            <w:rFonts w:ascii="Arial" w:eastAsia="Times New Roman" w:hAnsi="Arial" w:cs="Arial"/>
            <w:color w:val="4455A6"/>
            <w:sz w:val="27"/>
            <w:szCs w:val="27"/>
            <w:u w:val="single"/>
            <w:lang w:eastAsia="en-IN"/>
          </w:rPr>
          <w:t>https://otexts.com/fpp2/stl.html</w:t>
        </w:r>
      </w:hyperlink>
    </w:p>
    <w:p w14:paraId="710821D8"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3" w:tgtFrame="_blank" w:history="1">
        <w:r w:rsidR="00B15360" w:rsidRPr="00B15360">
          <w:rPr>
            <w:rFonts w:ascii="Arial" w:eastAsia="Times New Roman" w:hAnsi="Arial" w:cs="Arial"/>
            <w:color w:val="4455A6"/>
            <w:sz w:val="27"/>
            <w:szCs w:val="27"/>
            <w:u w:val="single"/>
            <w:lang w:eastAsia="en-IN"/>
          </w:rPr>
          <w:t>https://otexts.com/fpp2/arima.html</w:t>
        </w:r>
      </w:hyperlink>
    </w:p>
    <w:p w14:paraId="60074065"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4" w:tgtFrame="_blank" w:history="1">
        <w:r w:rsidR="00B15360" w:rsidRPr="00B15360">
          <w:rPr>
            <w:rFonts w:ascii="Arial" w:eastAsia="Times New Roman" w:hAnsi="Arial" w:cs="Arial"/>
            <w:color w:val="4455A6"/>
            <w:sz w:val="27"/>
            <w:szCs w:val="27"/>
            <w:u w:val="single"/>
            <w:lang w:eastAsia="en-IN"/>
          </w:rPr>
          <w:t>https://otexts.com/fpp2/expsmooth.html</w:t>
        </w:r>
      </w:hyperlink>
    </w:p>
    <w:p w14:paraId="113E564F"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5" w:tgtFrame="_blank" w:history="1">
        <w:r w:rsidR="00B15360" w:rsidRPr="00B15360">
          <w:rPr>
            <w:rFonts w:ascii="Arial" w:eastAsia="Times New Roman" w:hAnsi="Arial" w:cs="Arial"/>
            <w:color w:val="4455A6"/>
            <w:sz w:val="27"/>
            <w:szCs w:val="27"/>
            <w:u w:val="single"/>
            <w:lang w:eastAsia="en-IN"/>
          </w:rPr>
          <w:t>https://www.advancinganalytics.co.uk/blog/2021/06/22/10-incredibly-useful-time-series-forecasting-algorithms</w:t>
        </w:r>
      </w:hyperlink>
    </w:p>
    <w:p w14:paraId="1F81D298"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6" w:tgtFrame="_blank" w:history="1">
        <w:r w:rsidR="00B15360" w:rsidRPr="00B15360">
          <w:rPr>
            <w:rFonts w:ascii="Arial" w:eastAsia="Times New Roman" w:hAnsi="Arial" w:cs="Arial"/>
            <w:color w:val="4455A6"/>
            <w:sz w:val="27"/>
            <w:szCs w:val="27"/>
            <w:u w:val="single"/>
            <w:lang w:eastAsia="en-IN"/>
          </w:rPr>
          <w:t>https://www.analyticsvidhya.com/blog/2021/05/detecting-and-treating-outliers-treating-the-odd-one-out/</w:t>
        </w:r>
      </w:hyperlink>
    </w:p>
    <w:p w14:paraId="5278C60B"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7" w:tgtFrame="_blank" w:history="1">
        <w:r w:rsidR="00B15360" w:rsidRPr="00B15360">
          <w:rPr>
            <w:rFonts w:ascii="Arial" w:eastAsia="Times New Roman" w:hAnsi="Arial" w:cs="Arial"/>
            <w:color w:val="4455A6"/>
            <w:sz w:val="27"/>
            <w:szCs w:val="27"/>
            <w:u w:val="single"/>
            <w:lang w:eastAsia="en-IN"/>
          </w:rPr>
          <w:t>https://otexts.com/fpp2/missing-outliers.html</w:t>
        </w:r>
      </w:hyperlink>
    </w:p>
    <w:p w14:paraId="7E527001"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8" w:tgtFrame="_blank" w:history="1">
        <w:r w:rsidR="00B15360" w:rsidRPr="00B15360">
          <w:rPr>
            <w:rFonts w:ascii="Arial" w:eastAsia="Times New Roman" w:hAnsi="Arial" w:cs="Arial"/>
            <w:color w:val="4455A6"/>
            <w:sz w:val="27"/>
            <w:szCs w:val="27"/>
            <w:u w:val="single"/>
            <w:lang w:eastAsia="en-IN"/>
          </w:rPr>
          <w:t>https://www.rdocumentation.org/packages/forecast/versions/8.3/topics/tsclean</w:t>
        </w:r>
      </w:hyperlink>
    </w:p>
    <w:p w14:paraId="3B9FD8AA" w14:textId="77777777" w:rsidR="00B15360" w:rsidRP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19" w:tgtFrame="_blank" w:history="1">
        <w:r w:rsidR="00B15360" w:rsidRPr="00B15360">
          <w:rPr>
            <w:rFonts w:ascii="Arial" w:eastAsia="Times New Roman" w:hAnsi="Arial" w:cs="Arial"/>
            <w:color w:val="4455A6"/>
            <w:sz w:val="27"/>
            <w:szCs w:val="27"/>
            <w:u w:val="single"/>
            <w:lang w:eastAsia="en-IN"/>
          </w:rPr>
          <w:t>https://www.researchgate.net/publication/332079043_Best_Practices_for_Time_Series_Forecasting_Tutorial_Paper</w:t>
        </w:r>
      </w:hyperlink>
    </w:p>
    <w:p w14:paraId="7E47C6CC" w14:textId="58A0391A" w:rsidR="00B15360"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20" w:tgtFrame="_blank" w:history="1">
        <w:r w:rsidR="00B15360" w:rsidRPr="00B15360">
          <w:rPr>
            <w:rFonts w:ascii="Arial" w:eastAsia="Times New Roman" w:hAnsi="Arial" w:cs="Arial"/>
            <w:color w:val="4455A6"/>
            <w:sz w:val="27"/>
            <w:szCs w:val="27"/>
            <w:u w:val="single"/>
            <w:lang w:eastAsia="en-IN"/>
          </w:rPr>
          <w:t>https://www.anodot.com/blog/time-series-forecasting/</w:t>
        </w:r>
      </w:hyperlink>
    </w:p>
    <w:p w14:paraId="15BB73C3" w14:textId="1E500C14" w:rsidR="007B1CDF"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21" w:history="1">
        <w:r w:rsidR="007B1CDF" w:rsidRPr="007723EE">
          <w:rPr>
            <w:rStyle w:val="Hyperlink"/>
            <w:rFonts w:ascii="Arial" w:eastAsia="Times New Roman" w:hAnsi="Arial" w:cs="Arial"/>
            <w:sz w:val="27"/>
            <w:szCs w:val="27"/>
            <w:lang w:eastAsia="en-IN"/>
          </w:rPr>
          <w:t>https://www.researchgate.net/publication/274315018_PERFORMANCE_COMPARISON_OF_TIME_SERIES_DATA_USING_PREDICTIVE_DATA_MINING_TECHNIQUES_Advances_in_Information_Mining</w:t>
        </w:r>
      </w:hyperlink>
    </w:p>
    <w:p w14:paraId="3D21441D" w14:textId="4CA80F0F" w:rsidR="007B1CDF" w:rsidRDefault="00000000" w:rsidP="00B15360">
      <w:pPr>
        <w:numPr>
          <w:ilvl w:val="0"/>
          <w:numId w:val="2"/>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hyperlink r:id="rId22" w:history="1">
        <w:r w:rsidR="007B1CDF" w:rsidRPr="007723EE">
          <w:rPr>
            <w:rStyle w:val="Hyperlink"/>
            <w:rFonts w:ascii="Arial" w:eastAsia="Times New Roman" w:hAnsi="Arial" w:cs="Arial"/>
            <w:sz w:val="27"/>
            <w:szCs w:val="27"/>
            <w:lang w:eastAsia="en-IN"/>
          </w:rPr>
          <w:t>https://www.researchgate.net/publication/274315018_PERFORMANCE_COMPARISON_OF_TIME_SERIES_DATA_USING_PREDICTIVE_DATA_MINING_TECHNIQUES_Advances_in_Information_Mining</w:t>
        </w:r>
      </w:hyperlink>
    </w:p>
    <w:p w14:paraId="5DA04154" w14:textId="6961549A" w:rsidR="007B1CDF" w:rsidRDefault="007B1CDF" w:rsidP="007B1CDF">
      <w:pPr>
        <w:shd w:val="clear" w:color="auto" w:fill="FFFFFF"/>
        <w:spacing w:before="100" w:beforeAutospacing="1" w:after="100" w:afterAutospacing="1" w:line="240" w:lineRule="auto"/>
        <w:rPr>
          <w:rFonts w:ascii="Arial" w:eastAsia="Times New Roman" w:hAnsi="Arial" w:cs="Arial"/>
          <w:color w:val="212529"/>
          <w:sz w:val="27"/>
          <w:szCs w:val="27"/>
          <w:lang w:eastAsia="en-IN"/>
        </w:rPr>
      </w:pPr>
    </w:p>
    <w:p w14:paraId="1974431E" w14:textId="77777777" w:rsidR="007B1CDF" w:rsidRDefault="007B1CDF" w:rsidP="007B1CDF">
      <w:pPr>
        <w:pStyle w:val="Heading3"/>
        <w:shd w:val="clear" w:color="auto" w:fill="FBF9F8"/>
        <w:spacing w:before="0"/>
        <w:rPr>
          <w:rFonts w:ascii="Segoe UI" w:hAnsi="Segoe UI" w:cs="Segoe UI"/>
          <w:color w:val="161513"/>
          <w:sz w:val="30"/>
          <w:szCs w:val="30"/>
        </w:rPr>
      </w:pPr>
      <w:r>
        <w:rPr>
          <w:rStyle w:val="hscoswrapper"/>
          <w:rFonts w:ascii="Segoe UI" w:hAnsi="Segoe UI" w:cs="Segoe UI"/>
          <w:color w:val="161513"/>
          <w:sz w:val="45"/>
          <w:szCs w:val="45"/>
        </w:rPr>
        <w:lastRenderedPageBreak/>
        <w:t>Provide confidence intervals on top of predictions.</w:t>
      </w:r>
    </w:p>
    <w:p w14:paraId="1C3FA014" w14:textId="77777777" w:rsidR="007B1CDF" w:rsidRDefault="007B1CDF" w:rsidP="007B1CDF">
      <w:pPr>
        <w:pStyle w:val="NormalWeb"/>
        <w:shd w:val="clear" w:color="auto" w:fill="FBF9F8"/>
        <w:spacing w:before="0" w:beforeAutospacing="0" w:after="0" w:afterAutospacing="0"/>
        <w:rPr>
          <w:rFonts w:ascii="Segoe UI" w:hAnsi="Segoe UI" w:cs="Segoe UI"/>
          <w:color w:val="161513"/>
          <w:sz w:val="22"/>
          <w:szCs w:val="22"/>
        </w:rPr>
      </w:pPr>
      <w:r>
        <w:rPr>
          <w:rStyle w:val="hscoswrapper"/>
          <w:rFonts w:ascii="Segoe UI" w:hAnsi="Segoe UI" w:cs="Segoe UI"/>
          <w:color w:val="161513"/>
          <w:spacing w:val="6"/>
          <w:sz w:val="22"/>
          <w:szCs w:val="22"/>
        </w:rPr>
        <w:t>As previously stated, forecasts are predictions that always include confidence intervals, </w:t>
      </w:r>
      <w:hyperlink r:id="rId23" w:tgtFrame="_blank" w:history="1">
        <w:r>
          <w:rPr>
            <w:rStyle w:val="Hyperlink"/>
            <w:rFonts w:ascii="Segoe UI" w:hAnsi="Segoe UI" w:cs="Segoe UI"/>
            <w:color w:val="006B8F"/>
            <w:spacing w:val="6"/>
            <w:sz w:val="22"/>
            <w:szCs w:val="22"/>
          </w:rPr>
          <w:t>usually </w:t>
        </w:r>
      </w:hyperlink>
      <w:hyperlink r:id="rId24" w:tgtFrame="_blank" w:history="1">
        <w:r>
          <w:rPr>
            <w:rStyle w:val="Hyperlink"/>
            <w:rFonts w:ascii="Segoe UI" w:hAnsi="Segoe UI" w:cs="Segoe UI"/>
            <w:color w:val="006B8F"/>
            <w:spacing w:val="6"/>
            <w:sz w:val="22"/>
            <w:szCs w:val="22"/>
          </w:rPr>
          <w:t>80% and 95%</w:t>
        </w:r>
      </w:hyperlink>
      <w:r>
        <w:rPr>
          <w:rStyle w:val="hscoswrapper"/>
          <w:rFonts w:ascii="Segoe UI" w:hAnsi="Segoe UI" w:cs="Segoe UI"/>
          <w:color w:val="161513"/>
          <w:spacing w:val="6"/>
          <w:sz w:val="22"/>
          <w:szCs w:val="22"/>
        </w:rPr>
        <w:t>. Alternatively, you could choose to use the standard deviation of the residuals as the sample standard deviation, allowing the confidence intervals to be calculated using an appropriate distribution, like the normal or exponential.</w:t>
      </w:r>
    </w:p>
    <w:p w14:paraId="4FECF25C" w14:textId="77777777" w:rsidR="007B1CDF" w:rsidRDefault="007B1CDF" w:rsidP="007B1CDF">
      <w:pPr>
        <w:pStyle w:val="NormalWeb"/>
        <w:shd w:val="clear" w:color="auto" w:fill="FBF9F8"/>
        <w:spacing w:before="0" w:beforeAutospacing="0" w:after="0" w:afterAutospacing="0"/>
        <w:rPr>
          <w:rFonts w:ascii="Segoe UI" w:hAnsi="Segoe UI" w:cs="Segoe UI"/>
          <w:color w:val="161513"/>
          <w:sz w:val="22"/>
          <w:szCs w:val="22"/>
        </w:rPr>
      </w:pPr>
      <w:r>
        <w:rPr>
          <w:rStyle w:val="hscoswrapper"/>
          <w:rFonts w:ascii="Segoe UI" w:hAnsi="Segoe UI" w:cs="Segoe UI"/>
          <w:color w:val="161513"/>
          <w:sz w:val="22"/>
          <w:szCs w:val="22"/>
        </w:rPr>
        <w:t>For some models, e.g., neural networks, which are not based on probability distributions, you can run simulations of the forecasts and calculate confidence intervals from the distribution of the simulations.</w:t>
      </w:r>
    </w:p>
    <w:p w14:paraId="5E46CAB9" w14:textId="77777777" w:rsidR="006E077C" w:rsidRDefault="006E077C" w:rsidP="006E077C">
      <w:pPr>
        <w:pStyle w:val="Heading1"/>
        <w:spacing w:before="0" w:after="120"/>
        <w:rPr>
          <w:rFonts w:ascii="Arial" w:hAnsi="Arial" w:cs="Arial"/>
          <w:color w:val="000000"/>
          <w:sz w:val="36"/>
          <w:szCs w:val="36"/>
        </w:rPr>
      </w:pPr>
      <w:r>
        <w:rPr>
          <w:rFonts w:ascii="Arial" w:hAnsi="Arial" w:cs="Arial"/>
          <w:b/>
          <w:bCs/>
          <w:color w:val="000000"/>
          <w:sz w:val="36"/>
          <w:szCs w:val="36"/>
        </w:rPr>
        <w:t>Preparing the Data</w:t>
      </w:r>
    </w:p>
    <w:p w14:paraId="5CDC0887" w14:textId="77777777" w:rsidR="006E077C" w:rsidRDefault="006E077C" w:rsidP="006E077C">
      <w:pPr>
        <w:pStyle w:val="NormalWeb"/>
        <w:spacing w:before="0" w:beforeAutospacing="0" w:after="240" w:afterAutospacing="0"/>
        <w:rPr>
          <w:rFonts w:ascii="Arial" w:hAnsi="Arial" w:cs="Arial"/>
          <w:sz w:val="21"/>
          <w:szCs w:val="21"/>
        </w:rPr>
      </w:pPr>
      <w:r>
        <w:rPr>
          <w:rFonts w:ascii="Arial" w:hAnsi="Arial" w:cs="Arial"/>
          <w:sz w:val="21"/>
          <w:szCs w:val="21"/>
        </w:rPr>
        <w:t xml:space="preserve">We will use </w:t>
      </w:r>
      <w:proofErr w:type="spellStart"/>
      <w:r>
        <w:rPr>
          <w:rFonts w:ascii="Arial" w:hAnsi="Arial" w:cs="Arial"/>
          <w:sz w:val="21"/>
          <w:szCs w:val="21"/>
        </w:rPr>
        <w:t>tf.datasets</w:t>
      </w:r>
      <w:proofErr w:type="spellEnd"/>
      <w:r>
        <w:rPr>
          <w:rFonts w:ascii="Arial" w:hAnsi="Arial" w:cs="Arial"/>
          <w:sz w:val="21"/>
          <w:szCs w:val="21"/>
        </w:rPr>
        <w:t xml:space="preserve"> to prepare the data. The general strategy is to clean, scale, and split the data before creating the </w:t>
      </w:r>
      <w:proofErr w:type="spellStart"/>
      <w:r>
        <w:rPr>
          <w:rFonts w:ascii="Arial" w:hAnsi="Arial" w:cs="Arial"/>
          <w:sz w:val="21"/>
          <w:szCs w:val="21"/>
        </w:rPr>
        <w:t>tf.dataset</w:t>
      </w:r>
      <w:proofErr w:type="spellEnd"/>
      <w:r>
        <w:rPr>
          <w:rFonts w:ascii="Arial" w:hAnsi="Arial" w:cs="Arial"/>
          <w:sz w:val="21"/>
          <w:szCs w:val="21"/>
        </w:rPr>
        <w:t xml:space="preserve"> object. These steps can alternatively be done within the </w:t>
      </w:r>
      <w:proofErr w:type="spellStart"/>
      <w:r>
        <w:rPr>
          <w:rFonts w:ascii="Arial" w:hAnsi="Arial" w:cs="Arial"/>
          <w:sz w:val="21"/>
          <w:szCs w:val="21"/>
        </w:rPr>
        <w:t>tf.dataset</w:t>
      </w:r>
      <w:proofErr w:type="spellEnd"/>
      <w:r>
        <w:rPr>
          <w:rFonts w:ascii="Arial" w:hAnsi="Arial" w:cs="Arial"/>
          <w:sz w:val="21"/>
          <w:szCs w:val="21"/>
        </w:rPr>
        <w:t xml:space="preserve"> itself.</w:t>
      </w:r>
    </w:p>
    <w:p w14:paraId="003FFD69" w14:textId="77777777" w:rsidR="006E077C" w:rsidRDefault="006E077C" w:rsidP="006E077C">
      <w:pPr>
        <w:pStyle w:val="NormalWeb"/>
        <w:spacing w:before="0" w:beforeAutospacing="0" w:after="240" w:afterAutospacing="0"/>
        <w:rPr>
          <w:rFonts w:ascii="Arial" w:hAnsi="Arial" w:cs="Arial"/>
          <w:sz w:val="21"/>
          <w:szCs w:val="21"/>
        </w:rPr>
      </w:pPr>
      <w:r>
        <w:rPr>
          <w:rStyle w:val="Emphasis"/>
          <w:rFonts w:ascii="Arial" w:hAnsi="Arial" w:cs="Arial"/>
          <w:b/>
          <w:bCs/>
          <w:sz w:val="21"/>
          <w:szCs w:val="21"/>
        </w:rPr>
        <w:t>Cleaning data:</w:t>
      </w:r>
      <w:r>
        <w:rPr>
          <w:rFonts w:ascii="Arial" w:hAnsi="Arial" w:cs="Arial"/>
          <w:sz w:val="21"/>
          <w:szCs w:val="21"/>
        </w:rPr>
        <w:t> Fill any missing values with a linear interpolation of the value. Same as done in the persistence dataset.</w:t>
      </w:r>
    </w:p>
    <w:p w14:paraId="31E95ADF" w14:textId="77777777" w:rsidR="006E077C" w:rsidRDefault="006E077C" w:rsidP="006E077C">
      <w:pPr>
        <w:pStyle w:val="NormalWeb"/>
        <w:spacing w:before="0" w:beforeAutospacing="0" w:after="240" w:afterAutospacing="0"/>
        <w:rPr>
          <w:rFonts w:ascii="Arial" w:hAnsi="Arial" w:cs="Arial"/>
          <w:sz w:val="21"/>
          <w:szCs w:val="21"/>
        </w:rPr>
      </w:pPr>
      <w:r>
        <w:rPr>
          <w:rStyle w:val="Emphasis"/>
          <w:rFonts w:ascii="Arial" w:hAnsi="Arial" w:cs="Arial"/>
          <w:b/>
          <w:bCs/>
          <w:sz w:val="21"/>
          <w:szCs w:val="21"/>
        </w:rPr>
        <w:t>Scaling data:</w:t>
      </w:r>
      <w:r>
        <w:rPr>
          <w:rFonts w:ascii="Arial" w:hAnsi="Arial" w:cs="Arial"/>
          <w:sz w:val="21"/>
          <w:szCs w:val="21"/>
        </w:rPr>
        <w:t> In all cases the data is min max scaled.</w:t>
      </w:r>
    </w:p>
    <w:p w14:paraId="604FD98E" w14:textId="77777777" w:rsidR="006E077C" w:rsidRDefault="006E077C" w:rsidP="006E077C">
      <w:pPr>
        <w:pStyle w:val="NormalWeb"/>
        <w:spacing w:before="0" w:beforeAutospacing="0" w:after="240" w:afterAutospacing="0"/>
        <w:rPr>
          <w:rFonts w:ascii="Arial" w:hAnsi="Arial" w:cs="Arial"/>
          <w:sz w:val="21"/>
          <w:szCs w:val="21"/>
        </w:rPr>
      </w:pPr>
      <w:r>
        <w:rPr>
          <w:rStyle w:val="Emphasis"/>
          <w:rFonts w:ascii="Arial" w:hAnsi="Arial" w:cs="Arial"/>
          <w:b/>
          <w:bCs/>
          <w:sz w:val="21"/>
          <w:szCs w:val="21"/>
        </w:rPr>
        <w:t>Features:</w:t>
      </w:r>
      <w:r>
        <w:rPr>
          <w:rFonts w:ascii="Arial" w:hAnsi="Arial" w:cs="Arial"/>
          <w:sz w:val="21"/>
          <w:szCs w:val="21"/>
        </w:rPr>
        <w:t> As part of this simple analysis of models two feature sets are prepared. The univariate that contains energy consumption data only. The multivariate that contains energy consumption, price, day of the week, and month of the year.</w:t>
      </w:r>
    </w:p>
    <w:p w14:paraId="7259FBD1" w14:textId="77777777" w:rsidR="006E077C" w:rsidRDefault="006E077C" w:rsidP="006E077C">
      <w:pPr>
        <w:pStyle w:val="NormalWeb"/>
        <w:spacing w:before="0" w:beforeAutospacing="0" w:after="240" w:afterAutospacing="0"/>
        <w:rPr>
          <w:rFonts w:ascii="Arial" w:hAnsi="Arial" w:cs="Arial"/>
          <w:sz w:val="21"/>
          <w:szCs w:val="21"/>
        </w:rPr>
      </w:pPr>
      <w:r>
        <w:rPr>
          <w:rStyle w:val="Emphasis"/>
          <w:rFonts w:ascii="Arial" w:hAnsi="Arial" w:cs="Arial"/>
          <w:b/>
          <w:bCs/>
          <w:sz w:val="21"/>
          <w:szCs w:val="21"/>
        </w:rPr>
        <w:t>Splitting data:</w:t>
      </w:r>
      <w:r>
        <w:rPr>
          <w:rFonts w:ascii="Arial" w:hAnsi="Arial" w:cs="Arial"/>
          <w:sz w:val="21"/>
          <w:szCs w:val="21"/>
        </w:rPr>
        <w:t> One year of test data (8769 hourly samples) is put aside to evaluate all the models. The train and validation sets are created with a 65/35 split, resulting in 9207 validation samples - just over one year.</w:t>
      </w:r>
    </w:p>
    <w:p w14:paraId="6E2710BF" w14:textId="77777777" w:rsidR="006E077C" w:rsidRPr="006E077C" w:rsidRDefault="006E077C" w:rsidP="006E0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C4043"/>
          <w:sz w:val="21"/>
          <w:szCs w:val="21"/>
          <w:lang w:eastAsia="en-IN"/>
        </w:rPr>
      </w:pPr>
      <w:r w:rsidRPr="006E077C">
        <w:rPr>
          <w:rFonts w:ascii="Consolas" w:eastAsia="Times New Roman" w:hAnsi="Consolas" w:cs="Courier New"/>
          <w:color w:val="3C4043"/>
          <w:sz w:val="21"/>
          <w:szCs w:val="21"/>
          <w:lang w:eastAsia="en-IN"/>
        </w:rPr>
        <w:t xml:space="preserve">                </w:t>
      </w:r>
      <w:proofErr w:type="spellStart"/>
      <w:r w:rsidRPr="006E077C">
        <w:rPr>
          <w:rFonts w:ascii="Consolas" w:eastAsia="Times New Roman" w:hAnsi="Consolas" w:cs="Courier New"/>
          <w:color w:val="3C4043"/>
          <w:sz w:val="21"/>
          <w:szCs w:val="21"/>
          <w:lang w:eastAsia="en-IN"/>
        </w:rPr>
        <w:t>mae</w:t>
      </w:r>
      <w:proofErr w:type="spellEnd"/>
      <w:r w:rsidRPr="006E077C">
        <w:rPr>
          <w:rFonts w:ascii="Consolas" w:eastAsia="Times New Roman" w:hAnsi="Consolas" w:cs="Courier New"/>
          <w:color w:val="3C4043"/>
          <w:sz w:val="21"/>
          <w:szCs w:val="21"/>
          <w:lang w:eastAsia="en-IN"/>
        </w:rPr>
        <w:t xml:space="preserve">     </w:t>
      </w:r>
      <w:proofErr w:type="spellStart"/>
      <w:r w:rsidRPr="006E077C">
        <w:rPr>
          <w:rFonts w:ascii="Consolas" w:eastAsia="Times New Roman" w:hAnsi="Consolas" w:cs="Courier New"/>
          <w:color w:val="3C4043"/>
          <w:sz w:val="21"/>
          <w:szCs w:val="21"/>
          <w:lang w:eastAsia="en-IN"/>
        </w:rPr>
        <w:t>error_mw</w:t>
      </w:r>
      <w:proofErr w:type="spellEnd"/>
    </w:p>
    <w:p w14:paraId="6BBA6565" w14:textId="77777777" w:rsidR="006E077C" w:rsidRPr="006E077C" w:rsidRDefault="006E077C" w:rsidP="006E0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C4043"/>
          <w:sz w:val="21"/>
          <w:szCs w:val="21"/>
          <w:lang w:eastAsia="en-IN"/>
        </w:rPr>
      </w:pPr>
      <w:proofErr w:type="spellStart"/>
      <w:r w:rsidRPr="006E077C">
        <w:rPr>
          <w:rFonts w:ascii="Consolas" w:eastAsia="Times New Roman" w:hAnsi="Consolas" w:cs="Courier New"/>
          <w:color w:val="3C4043"/>
          <w:sz w:val="21"/>
          <w:szCs w:val="21"/>
          <w:lang w:eastAsia="en-IN"/>
        </w:rPr>
        <w:t>dnn</w:t>
      </w:r>
      <w:proofErr w:type="spellEnd"/>
      <w:r w:rsidRPr="006E077C">
        <w:rPr>
          <w:rFonts w:ascii="Consolas" w:eastAsia="Times New Roman" w:hAnsi="Consolas" w:cs="Courier New"/>
          <w:color w:val="3C4043"/>
          <w:sz w:val="21"/>
          <w:szCs w:val="21"/>
          <w:lang w:eastAsia="en-IN"/>
        </w:rPr>
        <w:t xml:space="preserve">        0.117158  3363.850678</w:t>
      </w:r>
    </w:p>
    <w:p w14:paraId="68D0D730" w14:textId="77777777" w:rsidR="006E077C" w:rsidRPr="006E077C" w:rsidRDefault="006E077C" w:rsidP="006E0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C4043"/>
          <w:sz w:val="21"/>
          <w:szCs w:val="21"/>
          <w:lang w:eastAsia="en-IN"/>
        </w:rPr>
      </w:pPr>
      <w:proofErr w:type="spellStart"/>
      <w:r w:rsidRPr="006E077C">
        <w:rPr>
          <w:rFonts w:ascii="Consolas" w:eastAsia="Times New Roman" w:hAnsi="Consolas" w:cs="Courier New"/>
          <w:color w:val="3C4043"/>
          <w:sz w:val="21"/>
          <w:szCs w:val="21"/>
          <w:lang w:eastAsia="en-IN"/>
        </w:rPr>
        <w:t>cnn</w:t>
      </w:r>
      <w:proofErr w:type="spellEnd"/>
      <w:r w:rsidRPr="006E077C">
        <w:rPr>
          <w:rFonts w:ascii="Consolas" w:eastAsia="Times New Roman" w:hAnsi="Consolas" w:cs="Courier New"/>
          <w:color w:val="3C4043"/>
          <w:sz w:val="21"/>
          <w:szCs w:val="21"/>
          <w:lang w:eastAsia="en-IN"/>
        </w:rPr>
        <w:t xml:space="preserve">        0.081110  2328.828899</w:t>
      </w:r>
    </w:p>
    <w:p w14:paraId="2EDC4440" w14:textId="77777777" w:rsidR="006E077C" w:rsidRPr="006E077C" w:rsidRDefault="006E077C" w:rsidP="006E0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C4043"/>
          <w:sz w:val="21"/>
          <w:szCs w:val="21"/>
          <w:lang w:eastAsia="en-IN"/>
        </w:rPr>
      </w:pPr>
      <w:proofErr w:type="spellStart"/>
      <w:r w:rsidRPr="006E077C">
        <w:rPr>
          <w:rFonts w:ascii="Consolas" w:eastAsia="Times New Roman" w:hAnsi="Consolas" w:cs="Courier New"/>
          <w:color w:val="3C4043"/>
          <w:sz w:val="21"/>
          <w:szCs w:val="21"/>
          <w:lang w:eastAsia="en-IN"/>
        </w:rPr>
        <w:t>lstm</w:t>
      </w:r>
      <w:proofErr w:type="spellEnd"/>
      <w:r w:rsidRPr="006E077C">
        <w:rPr>
          <w:rFonts w:ascii="Consolas" w:eastAsia="Times New Roman" w:hAnsi="Consolas" w:cs="Courier New"/>
          <w:color w:val="3C4043"/>
          <w:sz w:val="21"/>
          <w:szCs w:val="21"/>
          <w:lang w:eastAsia="en-IN"/>
        </w:rPr>
        <w:t xml:space="preserve">       0.085401  2452.055694</w:t>
      </w:r>
    </w:p>
    <w:p w14:paraId="53330FBC" w14:textId="77777777" w:rsidR="006E077C" w:rsidRPr="006E077C" w:rsidRDefault="006E077C" w:rsidP="006E0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C4043"/>
          <w:sz w:val="21"/>
          <w:szCs w:val="21"/>
          <w:lang w:eastAsia="en-IN"/>
        </w:rPr>
      </w:pPr>
      <w:proofErr w:type="spellStart"/>
      <w:r w:rsidRPr="006E077C">
        <w:rPr>
          <w:rFonts w:ascii="Consolas" w:eastAsia="Times New Roman" w:hAnsi="Consolas" w:cs="Courier New"/>
          <w:color w:val="3C4043"/>
          <w:sz w:val="21"/>
          <w:szCs w:val="21"/>
          <w:lang w:eastAsia="en-IN"/>
        </w:rPr>
        <w:t>lstm_cnn</w:t>
      </w:r>
      <w:proofErr w:type="spellEnd"/>
      <w:r w:rsidRPr="006E077C">
        <w:rPr>
          <w:rFonts w:ascii="Consolas" w:eastAsia="Times New Roman" w:hAnsi="Consolas" w:cs="Courier New"/>
          <w:color w:val="3C4043"/>
          <w:sz w:val="21"/>
          <w:szCs w:val="21"/>
          <w:lang w:eastAsia="en-IN"/>
        </w:rPr>
        <w:t xml:space="preserve">   0.083816  2406.540358</w:t>
      </w:r>
    </w:p>
    <w:p w14:paraId="68EF79E2" w14:textId="77777777" w:rsidR="006E077C" w:rsidRPr="006E077C" w:rsidRDefault="006E077C" w:rsidP="006E0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C4043"/>
          <w:sz w:val="21"/>
          <w:szCs w:val="21"/>
          <w:lang w:eastAsia="en-IN"/>
        </w:rPr>
      </w:pPr>
      <w:proofErr w:type="spellStart"/>
      <w:r w:rsidRPr="006E077C">
        <w:rPr>
          <w:rFonts w:ascii="Consolas" w:eastAsia="Times New Roman" w:hAnsi="Consolas" w:cs="Courier New"/>
          <w:color w:val="3C4043"/>
          <w:sz w:val="21"/>
          <w:szCs w:val="21"/>
          <w:lang w:eastAsia="en-IN"/>
        </w:rPr>
        <w:t>lstm_skip</w:t>
      </w:r>
      <w:proofErr w:type="spellEnd"/>
      <w:r w:rsidRPr="006E077C">
        <w:rPr>
          <w:rFonts w:ascii="Consolas" w:eastAsia="Times New Roman" w:hAnsi="Consolas" w:cs="Courier New"/>
          <w:color w:val="3C4043"/>
          <w:sz w:val="21"/>
          <w:szCs w:val="21"/>
          <w:lang w:eastAsia="en-IN"/>
        </w:rPr>
        <w:t xml:space="preserve">  0.089378  2566.219683</w:t>
      </w:r>
    </w:p>
    <w:p w14:paraId="55F787BD" w14:textId="77777777" w:rsidR="007B1CDF" w:rsidRPr="00B15360" w:rsidRDefault="007B1CDF" w:rsidP="007B1CDF">
      <w:pPr>
        <w:shd w:val="clear" w:color="auto" w:fill="FFFFFF"/>
        <w:spacing w:before="100" w:beforeAutospacing="1" w:after="100" w:afterAutospacing="1" w:line="240" w:lineRule="auto"/>
        <w:rPr>
          <w:rFonts w:ascii="Arial" w:eastAsia="Times New Roman" w:hAnsi="Arial" w:cs="Arial"/>
          <w:color w:val="212529"/>
          <w:sz w:val="27"/>
          <w:szCs w:val="27"/>
          <w:lang w:eastAsia="en-IN"/>
        </w:rPr>
      </w:pPr>
    </w:p>
    <w:p w14:paraId="52ABF4A2" w14:textId="63C65FD1" w:rsidR="00B15360" w:rsidRDefault="00B15360" w:rsidP="00A47EFA">
      <w:pPr>
        <w:ind w:left="-1134" w:firstLine="1134"/>
      </w:pPr>
    </w:p>
    <w:p w14:paraId="4C56BEE0" w14:textId="36E56B12" w:rsidR="00B15360" w:rsidRDefault="00B15360" w:rsidP="00A47EFA">
      <w:pPr>
        <w:ind w:left="-1134" w:firstLine="1134"/>
      </w:pPr>
    </w:p>
    <w:p w14:paraId="1A496742" w14:textId="0D0B2107" w:rsidR="00B15360" w:rsidRDefault="00B15360" w:rsidP="00A47EFA">
      <w:pPr>
        <w:ind w:left="-1134" w:firstLine="1134"/>
      </w:pPr>
    </w:p>
    <w:p w14:paraId="168297F9" w14:textId="77777777" w:rsidR="00B15360" w:rsidRPr="00B15360" w:rsidRDefault="00B15360" w:rsidP="00B15360">
      <w:pPr>
        <w:spacing w:after="120" w:line="240" w:lineRule="auto"/>
        <w:outlineLvl w:val="1"/>
        <w:rPr>
          <w:rFonts w:ascii="Arial" w:eastAsia="Times New Roman" w:hAnsi="Arial" w:cs="Arial"/>
          <w:color w:val="000000"/>
          <w:sz w:val="30"/>
          <w:szCs w:val="30"/>
          <w:lang w:eastAsia="en-IN"/>
        </w:rPr>
      </w:pPr>
      <w:r w:rsidRPr="00B15360">
        <w:rPr>
          <w:rFonts w:ascii="Arial" w:eastAsia="Times New Roman" w:hAnsi="Arial" w:cs="Arial"/>
          <w:color w:val="000000"/>
          <w:sz w:val="30"/>
          <w:szCs w:val="30"/>
          <w:lang w:eastAsia="en-IN"/>
        </w:rPr>
        <w:t>Types of Time Series Data</w:t>
      </w:r>
    </w:p>
    <w:p w14:paraId="2B0CDA70" w14:textId="320AB92A" w:rsidR="00B15360" w:rsidRPr="00B15360" w:rsidRDefault="00B15360" w:rsidP="00B15360">
      <w:pPr>
        <w:spacing w:after="240" w:line="240" w:lineRule="auto"/>
        <w:rPr>
          <w:rFonts w:ascii="Arial" w:eastAsia="Times New Roman" w:hAnsi="Arial" w:cs="Arial"/>
          <w:sz w:val="21"/>
          <w:szCs w:val="21"/>
          <w:lang w:eastAsia="en-IN"/>
        </w:rPr>
      </w:pPr>
      <w:r w:rsidRPr="00B15360">
        <w:rPr>
          <w:rFonts w:ascii="Arial" w:eastAsia="Times New Roman" w:hAnsi="Arial" w:cs="Arial"/>
          <w:noProof/>
          <w:sz w:val="21"/>
          <w:szCs w:val="21"/>
          <w:lang w:eastAsia="en-IN"/>
        </w:rPr>
        <w:lastRenderedPageBreak/>
        <w:drawing>
          <wp:inline distT="0" distB="0" distL="0" distR="0" wp14:anchorId="55D99053" wp14:editId="5B6C92AA">
            <wp:extent cx="6762750" cy="3336009"/>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71703" cy="3340425"/>
                    </a:xfrm>
                    <a:prstGeom prst="rect">
                      <a:avLst/>
                    </a:prstGeom>
                    <a:noFill/>
                    <a:ln>
                      <a:noFill/>
                    </a:ln>
                  </pic:spPr>
                </pic:pic>
              </a:graphicData>
            </a:graphic>
          </wp:inline>
        </w:drawing>
      </w:r>
    </w:p>
    <w:p w14:paraId="2724D042" w14:textId="6F4369F5" w:rsidR="00B15360" w:rsidRDefault="00B15360" w:rsidP="00B15360">
      <w:pPr>
        <w:spacing w:after="240" w:line="240" w:lineRule="auto"/>
        <w:rPr>
          <w:rFonts w:ascii="Arial" w:eastAsia="Times New Roman" w:hAnsi="Arial" w:cs="Arial"/>
          <w:sz w:val="21"/>
          <w:szCs w:val="21"/>
          <w:lang w:eastAsia="en-IN"/>
        </w:rPr>
      </w:pPr>
      <w:r w:rsidRPr="00B15360">
        <w:rPr>
          <w:rFonts w:ascii="Arial" w:eastAsia="Times New Roman" w:hAnsi="Arial" w:cs="Arial"/>
          <w:sz w:val="21"/>
          <w:szCs w:val="21"/>
          <w:lang w:eastAsia="en-IN"/>
        </w:rPr>
        <w:t>reference: </w:t>
      </w:r>
      <w:hyperlink r:id="rId26" w:history="1">
        <w:r w:rsidRPr="00B15360">
          <w:rPr>
            <w:rFonts w:ascii="Arial" w:eastAsia="Times New Roman" w:hAnsi="Arial" w:cs="Arial"/>
            <w:color w:val="008ABC"/>
            <w:sz w:val="21"/>
            <w:szCs w:val="21"/>
            <w:u w:val="single"/>
            <w:lang w:eastAsia="en-IN"/>
          </w:rPr>
          <w:t>https://engineering.99x.io/time-series-forecasting-in-machine-learning-3972f7a7a467</w:t>
        </w:r>
      </w:hyperlink>
    </w:p>
    <w:p w14:paraId="0844D2EB" w14:textId="535C3F09" w:rsidR="00B15360" w:rsidRDefault="00B15360" w:rsidP="00B15360">
      <w:pPr>
        <w:spacing w:after="240" w:line="240" w:lineRule="auto"/>
        <w:rPr>
          <w:rFonts w:ascii="Arial" w:eastAsia="Times New Roman" w:hAnsi="Arial" w:cs="Arial"/>
          <w:sz w:val="21"/>
          <w:szCs w:val="21"/>
          <w:lang w:eastAsia="en-IN"/>
        </w:rPr>
      </w:pPr>
    </w:p>
    <w:p w14:paraId="753932A3" w14:textId="4DD8A00D" w:rsidR="00B15360" w:rsidRPr="00B15360" w:rsidRDefault="00B15360" w:rsidP="00B15360">
      <w:pPr>
        <w:shd w:val="clear" w:color="auto" w:fill="FFFFFF"/>
        <w:spacing w:after="0" w:line="240" w:lineRule="auto"/>
        <w:rPr>
          <w:rFonts w:ascii="Segoe UI" w:eastAsia="Times New Roman" w:hAnsi="Segoe UI" w:cs="Segoe UI"/>
          <w:sz w:val="27"/>
          <w:szCs w:val="27"/>
          <w:lang w:eastAsia="en-IN"/>
        </w:rPr>
      </w:pPr>
      <w:r w:rsidRPr="00B15360">
        <w:rPr>
          <w:rFonts w:ascii="Segoe UI" w:eastAsia="Times New Roman" w:hAnsi="Segoe UI" w:cs="Segoe UI"/>
          <w:noProof/>
          <w:sz w:val="27"/>
          <w:szCs w:val="27"/>
          <w:lang w:eastAsia="en-IN"/>
        </w:rPr>
        <w:drawing>
          <wp:inline distT="0" distB="0" distL="0" distR="0" wp14:anchorId="4818A9DC" wp14:editId="3A403FB4">
            <wp:extent cx="6105525" cy="1412875"/>
            <wp:effectExtent l="0" t="0" r="9525"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5525" cy="1412875"/>
                    </a:xfrm>
                    <a:prstGeom prst="rect">
                      <a:avLst/>
                    </a:prstGeom>
                    <a:noFill/>
                    <a:ln>
                      <a:noFill/>
                    </a:ln>
                  </pic:spPr>
                </pic:pic>
              </a:graphicData>
            </a:graphic>
          </wp:inline>
        </w:drawing>
      </w:r>
    </w:p>
    <w:p w14:paraId="14EB28EB" w14:textId="18CC3B20" w:rsidR="00B15360" w:rsidRDefault="00B15360" w:rsidP="00B15360">
      <w:pPr>
        <w:spacing w:after="240" w:line="240" w:lineRule="auto"/>
        <w:rPr>
          <w:rFonts w:ascii="Helvetica" w:eastAsia="Times New Roman" w:hAnsi="Helvetica" w:cs="Helvetica"/>
          <w:sz w:val="24"/>
          <w:szCs w:val="24"/>
          <w:lang w:eastAsia="en-IN"/>
        </w:rPr>
      </w:pPr>
      <w:r w:rsidRPr="00B15360">
        <w:rPr>
          <w:rFonts w:ascii="Helvetica" w:eastAsia="Times New Roman" w:hAnsi="Helvetica" w:cs="Helvetica"/>
          <w:sz w:val="24"/>
          <w:szCs w:val="24"/>
          <w:lang w:eastAsia="en-IN"/>
        </w:rPr>
        <w:t>Model Forecast MAE by Time Series Dataset</w:t>
      </w:r>
    </w:p>
    <w:p w14:paraId="6E04FCEF" w14:textId="50685383" w:rsidR="005E12B7" w:rsidRDefault="005E12B7" w:rsidP="00B15360">
      <w:pPr>
        <w:spacing w:after="240" w:line="240" w:lineRule="auto"/>
        <w:rPr>
          <w:rFonts w:ascii="Helvetica" w:eastAsia="Times New Roman" w:hAnsi="Helvetica" w:cs="Helvetica"/>
          <w:sz w:val="24"/>
          <w:szCs w:val="24"/>
          <w:lang w:eastAsia="en-IN"/>
        </w:rPr>
      </w:pPr>
    </w:p>
    <w:p w14:paraId="4D5897A4" w14:textId="28842D81" w:rsidR="005E12B7" w:rsidRPr="00B15360" w:rsidRDefault="005E12B7" w:rsidP="00B15360">
      <w:pPr>
        <w:spacing w:after="240" w:line="240" w:lineRule="auto"/>
        <w:rPr>
          <w:rFonts w:ascii="Arial" w:eastAsia="Times New Roman" w:hAnsi="Arial" w:cs="Arial"/>
          <w:sz w:val="21"/>
          <w:szCs w:val="21"/>
          <w:lang w:eastAsia="en-IN"/>
        </w:rPr>
      </w:pPr>
      <w:r>
        <w:t xml:space="preserve">Table 1. The algorithms that will be evaluated in the study. Algorithm Pros Cons Recurrent Neural Network Simpler than LSTM fewer hyperparameters that can be tuned. Unable to use more than ~10 previous steps in time because of vanishing- and exploding gradient problems. Long-Short Term Memory Network Does not risk vanishing gradient. Can use any number of independent variables and any number of previous time steps. Needs a lot of training data. There is no deterministic developmental process, must be developed individually for each dataset. There is loss of data between each module. Temporal Convolutional Network Number of weights increase linearly while receptive field increase exponentially. Has only been studies for sequential problems never for time series. Takes more time to train than RNN and LSTM. ARIMA Standardized developmental process. Good insight into how the algorithm works. No need for hyperparameter tuning. Relatively simple model. Data must be stationary. Hidden Markov Model Good at modelling stochastic </w:t>
      </w:r>
      <w:proofErr w:type="spellStart"/>
      <w:r>
        <w:t>behavior</w:t>
      </w:r>
      <w:proofErr w:type="spellEnd"/>
      <w:r>
        <w:t>. Cannot use independent variables. Difficult to develop due to weak library support in R and Python.</w:t>
      </w:r>
    </w:p>
    <w:p w14:paraId="7EFEB90B" w14:textId="77777777" w:rsidR="00B15360" w:rsidRDefault="00B15360" w:rsidP="00A47EFA">
      <w:pPr>
        <w:ind w:left="-1134" w:firstLine="1134"/>
      </w:pPr>
    </w:p>
    <w:sectPr w:rsidR="00B15360" w:rsidSect="00A47EFA">
      <w:pgSz w:w="11906" w:h="16838"/>
      <w:pgMar w:top="709" w:right="1440"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ABC42" w14:textId="77777777" w:rsidR="004C4818" w:rsidRDefault="004C4818" w:rsidP="002975E5">
      <w:pPr>
        <w:spacing w:after="0" w:line="240" w:lineRule="auto"/>
      </w:pPr>
      <w:r>
        <w:separator/>
      </w:r>
    </w:p>
  </w:endnote>
  <w:endnote w:type="continuationSeparator" w:id="0">
    <w:p w14:paraId="1BE485BD" w14:textId="77777777" w:rsidR="004C4818" w:rsidRDefault="004C4818" w:rsidP="00297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5C3B2" w14:textId="77777777" w:rsidR="004C4818" w:rsidRDefault="004C4818" w:rsidP="002975E5">
      <w:pPr>
        <w:spacing w:after="0" w:line="240" w:lineRule="auto"/>
      </w:pPr>
      <w:r>
        <w:separator/>
      </w:r>
    </w:p>
  </w:footnote>
  <w:footnote w:type="continuationSeparator" w:id="0">
    <w:p w14:paraId="46F213B1" w14:textId="77777777" w:rsidR="004C4818" w:rsidRDefault="004C4818" w:rsidP="00297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931BF"/>
    <w:multiLevelType w:val="multilevel"/>
    <w:tmpl w:val="718C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D9171B"/>
    <w:multiLevelType w:val="multilevel"/>
    <w:tmpl w:val="212E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229164">
    <w:abstractNumId w:val="1"/>
  </w:num>
  <w:num w:numId="2" w16cid:durableId="44554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FA"/>
    <w:rsid w:val="0018412F"/>
    <w:rsid w:val="002975E5"/>
    <w:rsid w:val="004960A5"/>
    <w:rsid w:val="004C4818"/>
    <w:rsid w:val="005B2413"/>
    <w:rsid w:val="005E12B7"/>
    <w:rsid w:val="006E077C"/>
    <w:rsid w:val="007B1CDF"/>
    <w:rsid w:val="0099127B"/>
    <w:rsid w:val="00A47EFA"/>
    <w:rsid w:val="00B15360"/>
    <w:rsid w:val="00F93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03E8B"/>
  <w15:chartTrackingRefBased/>
  <w15:docId w15:val="{1EE89D1A-260F-4FB7-AECE-D8445DAEB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7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1536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B1C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7E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15360"/>
    <w:rPr>
      <w:b/>
      <w:bCs/>
    </w:rPr>
  </w:style>
  <w:style w:type="character" w:styleId="Hyperlink">
    <w:name w:val="Hyperlink"/>
    <w:basedOn w:val="DefaultParagraphFont"/>
    <w:uiPriority w:val="99"/>
    <w:unhideWhenUsed/>
    <w:rsid w:val="00B15360"/>
    <w:rPr>
      <w:color w:val="0000FF"/>
      <w:u w:val="single"/>
    </w:rPr>
  </w:style>
  <w:style w:type="character" w:customStyle="1" w:styleId="Heading2Char">
    <w:name w:val="Heading 2 Char"/>
    <w:basedOn w:val="DefaultParagraphFont"/>
    <w:link w:val="Heading2"/>
    <w:uiPriority w:val="9"/>
    <w:rsid w:val="00B15360"/>
    <w:rPr>
      <w:rFonts w:ascii="Times New Roman" w:eastAsia="Times New Roman" w:hAnsi="Times New Roman" w:cs="Times New Roman"/>
      <w:b/>
      <w:bCs/>
      <w:sz w:val="36"/>
      <w:szCs w:val="36"/>
      <w:lang w:eastAsia="en-IN"/>
    </w:rPr>
  </w:style>
  <w:style w:type="character" w:styleId="UnresolvedMention">
    <w:name w:val="Unresolved Mention"/>
    <w:basedOn w:val="DefaultParagraphFont"/>
    <w:uiPriority w:val="99"/>
    <w:semiHidden/>
    <w:unhideWhenUsed/>
    <w:rsid w:val="007B1CDF"/>
    <w:rPr>
      <w:color w:val="605E5C"/>
      <w:shd w:val="clear" w:color="auto" w:fill="E1DFDD"/>
    </w:rPr>
  </w:style>
  <w:style w:type="character" w:customStyle="1" w:styleId="Heading3Char">
    <w:name w:val="Heading 3 Char"/>
    <w:basedOn w:val="DefaultParagraphFont"/>
    <w:link w:val="Heading3"/>
    <w:uiPriority w:val="9"/>
    <w:semiHidden/>
    <w:rsid w:val="007B1CDF"/>
    <w:rPr>
      <w:rFonts w:asciiTheme="majorHAnsi" w:eastAsiaTheme="majorEastAsia" w:hAnsiTheme="majorHAnsi" w:cstheme="majorBidi"/>
      <w:color w:val="1F3763" w:themeColor="accent1" w:themeShade="7F"/>
      <w:sz w:val="24"/>
      <w:szCs w:val="24"/>
    </w:rPr>
  </w:style>
  <w:style w:type="character" w:customStyle="1" w:styleId="hscoswrapper">
    <w:name w:val="hs_cos_wrapper"/>
    <w:basedOn w:val="DefaultParagraphFont"/>
    <w:rsid w:val="007B1CDF"/>
  </w:style>
  <w:style w:type="character" w:customStyle="1" w:styleId="Heading1Char">
    <w:name w:val="Heading 1 Char"/>
    <w:basedOn w:val="DefaultParagraphFont"/>
    <w:link w:val="Heading1"/>
    <w:uiPriority w:val="9"/>
    <w:rsid w:val="006E077C"/>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6E077C"/>
    <w:rPr>
      <w:i/>
      <w:iCs/>
    </w:rPr>
  </w:style>
  <w:style w:type="paragraph" w:styleId="HTMLPreformatted">
    <w:name w:val="HTML Preformatted"/>
    <w:basedOn w:val="Normal"/>
    <w:link w:val="HTMLPreformattedChar"/>
    <w:uiPriority w:val="99"/>
    <w:semiHidden/>
    <w:unhideWhenUsed/>
    <w:rsid w:val="006E0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E077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609259">
      <w:bodyDiv w:val="1"/>
      <w:marLeft w:val="0"/>
      <w:marRight w:val="0"/>
      <w:marTop w:val="0"/>
      <w:marBottom w:val="0"/>
      <w:divBdr>
        <w:top w:val="none" w:sz="0" w:space="0" w:color="auto"/>
        <w:left w:val="none" w:sz="0" w:space="0" w:color="auto"/>
        <w:bottom w:val="none" w:sz="0" w:space="0" w:color="auto"/>
        <w:right w:val="none" w:sz="0" w:space="0" w:color="auto"/>
      </w:divBdr>
      <w:divsChild>
        <w:div w:id="1117482753">
          <w:marLeft w:val="0"/>
          <w:marRight w:val="0"/>
          <w:marTop w:val="0"/>
          <w:marBottom w:val="0"/>
          <w:divBdr>
            <w:top w:val="none" w:sz="0" w:space="0" w:color="auto"/>
            <w:left w:val="none" w:sz="0" w:space="0" w:color="auto"/>
            <w:bottom w:val="single" w:sz="6" w:space="0" w:color="CCD5FF"/>
            <w:right w:val="none" w:sz="0" w:space="0" w:color="auto"/>
          </w:divBdr>
          <w:divsChild>
            <w:div w:id="1245215871">
              <w:marLeft w:val="0"/>
              <w:marRight w:val="0"/>
              <w:marTop w:val="0"/>
              <w:marBottom w:val="0"/>
              <w:divBdr>
                <w:top w:val="none" w:sz="0" w:space="0" w:color="auto"/>
                <w:left w:val="none" w:sz="0" w:space="0" w:color="auto"/>
                <w:bottom w:val="none" w:sz="0" w:space="0" w:color="auto"/>
                <w:right w:val="single" w:sz="6" w:space="11" w:color="CCD5FF"/>
              </w:divBdr>
            </w:div>
            <w:div w:id="1360398608">
              <w:marLeft w:val="0"/>
              <w:marRight w:val="0"/>
              <w:marTop w:val="0"/>
              <w:marBottom w:val="0"/>
              <w:divBdr>
                <w:top w:val="none" w:sz="0" w:space="0" w:color="auto"/>
                <w:left w:val="none" w:sz="0" w:space="0" w:color="auto"/>
                <w:bottom w:val="none" w:sz="0" w:space="0" w:color="auto"/>
                <w:right w:val="none" w:sz="0" w:space="0" w:color="auto"/>
              </w:divBdr>
            </w:div>
          </w:divsChild>
        </w:div>
        <w:div w:id="2134932826">
          <w:marLeft w:val="0"/>
          <w:marRight w:val="0"/>
          <w:marTop w:val="0"/>
          <w:marBottom w:val="0"/>
          <w:divBdr>
            <w:top w:val="none" w:sz="0" w:space="0" w:color="auto"/>
            <w:left w:val="none" w:sz="0" w:space="0" w:color="auto"/>
            <w:bottom w:val="single" w:sz="6" w:space="0" w:color="CCD5FF"/>
            <w:right w:val="none" w:sz="0" w:space="0" w:color="auto"/>
          </w:divBdr>
          <w:divsChild>
            <w:div w:id="531842773">
              <w:marLeft w:val="0"/>
              <w:marRight w:val="0"/>
              <w:marTop w:val="0"/>
              <w:marBottom w:val="0"/>
              <w:divBdr>
                <w:top w:val="none" w:sz="0" w:space="0" w:color="auto"/>
                <w:left w:val="none" w:sz="0" w:space="0" w:color="auto"/>
                <w:bottom w:val="none" w:sz="0" w:space="0" w:color="auto"/>
                <w:right w:val="single" w:sz="6" w:space="11" w:color="CCD5FF"/>
              </w:divBdr>
            </w:div>
            <w:div w:id="1701474445">
              <w:marLeft w:val="0"/>
              <w:marRight w:val="0"/>
              <w:marTop w:val="0"/>
              <w:marBottom w:val="0"/>
              <w:divBdr>
                <w:top w:val="none" w:sz="0" w:space="0" w:color="auto"/>
                <w:left w:val="none" w:sz="0" w:space="0" w:color="auto"/>
                <w:bottom w:val="none" w:sz="0" w:space="0" w:color="auto"/>
                <w:right w:val="none" w:sz="0" w:space="0" w:color="auto"/>
              </w:divBdr>
            </w:div>
          </w:divsChild>
        </w:div>
        <w:div w:id="1810782607">
          <w:marLeft w:val="0"/>
          <w:marRight w:val="0"/>
          <w:marTop w:val="0"/>
          <w:marBottom w:val="0"/>
          <w:divBdr>
            <w:top w:val="none" w:sz="0" w:space="0" w:color="auto"/>
            <w:left w:val="none" w:sz="0" w:space="0" w:color="auto"/>
            <w:bottom w:val="single" w:sz="6" w:space="0" w:color="CCD5FF"/>
            <w:right w:val="none" w:sz="0" w:space="0" w:color="auto"/>
          </w:divBdr>
          <w:divsChild>
            <w:div w:id="527793568">
              <w:marLeft w:val="0"/>
              <w:marRight w:val="0"/>
              <w:marTop w:val="0"/>
              <w:marBottom w:val="0"/>
              <w:divBdr>
                <w:top w:val="none" w:sz="0" w:space="0" w:color="auto"/>
                <w:left w:val="none" w:sz="0" w:space="0" w:color="auto"/>
                <w:bottom w:val="none" w:sz="0" w:space="0" w:color="auto"/>
                <w:right w:val="single" w:sz="6" w:space="11" w:color="CCD5FF"/>
              </w:divBdr>
            </w:div>
            <w:div w:id="162473906">
              <w:marLeft w:val="0"/>
              <w:marRight w:val="0"/>
              <w:marTop w:val="0"/>
              <w:marBottom w:val="0"/>
              <w:divBdr>
                <w:top w:val="none" w:sz="0" w:space="0" w:color="auto"/>
                <w:left w:val="none" w:sz="0" w:space="0" w:color="auto"/>
                <w:bottom w:val="none" w:sz="0" w:space="0" w:color="auto"/>
                <w:right w:val="none" w:sz="0" w:space="0" w:color="auto"/>
              </w:divBdr>
            </w:div>
          </w:divsChild>
        </w:div>
        <w:div w:id="1837721561">
          <w:marLeft w:val="0"/>
          <w:marRight w:val="0"/>
          <w:marTop w:val="0"/>
          <w:marBottom w:val="0"/>
          <w:divBdr>
            <w:top w:val="none" w:sz="0" w:space="0" w:color="auto"/>
            <w:left w:val="none" w:sz="0" w:space="0" w:color="auto"/>
            <w:bottom w:val="none" w:sz="0" w:space="0" w:color="auto"/>
            <w:right w:val="single" w:sz="6" w:space="11" w:color="CCD5FF"/>
          </w:divBdr>
        </w:div>
        <w:div w:id="246109681">
          <w:marLeft w:val="0"/>
          <w:marRight w:val="0"/>
          <w:marTop w:val="0"/>
          <w:marBottom w:val="0"/>
          <w:divBdr>
            <w:top w:val="none" w:sz="0" w:space="0" w:color="auto"/>
            <w:left w:val="none" w:sz="0" w:space="0" w:color="auto"/>
            <w:bottom w:val="none" w:sz="0" w:space="0" w:color="auto"/>
            <w:right w:val="none" w:sz="0" w:space="0" w:color="auto"/>
          </w:divBdr>
        </w:div>
      </w:divsChild>
    </w:div>
    <w:div w:id="726149638">
      <w:bodyDiv w:val="1"/>
      <w:marLeft w:val="0"/>
      <w:marRight w:val="0"/>
      <w:marTop w:val="0"/>
      <w:marBottom w:val="0"/>
      <w:divBdr>
        <w:top w:val="none" w:sz="0" w:space="0" w:color="auto"/>
        <w:left w:val="none" w:sz="0" w:space="0" w:color="auto"/>
        <w:bottom w:val="none" w:sz="0" w:space="0" w:color="auto"/>
        <w:right w:val="none" w:sz="0" w:space="0" w:color="auto"/>
      </w:divBdr>
    </w:div>
    <w:div w:id="757560947">
      <w:bodyDiv w:val="1"/>
      <w:marLeft w:val="0"/>
      <w:marRight w:val="0"/>
      <w:marTop w:val="0"/>
      <w:marBottom w:val="0"/>
      <w:divBdr>
        <w:top w:val="none" w:sz="0" w:space="0" w:color="auto"/>
        <w:left w:val="none" w:sz="0" w:space="0" w:color="auto"/>
        <w:bottom w:val="none" w:sz="0" w:space="0" w:color="auto"/>
        <w:right w:val="none" w:sz="0" w:space="0" w:color="auto"/>
      </w:divBdr>
    </w:div>
    <w:div w:id="1019158337">
      <w:bodyDiv w:val="1"/>
      <w:marLeft w:val="0"/>
      <w:marRight w:val="0"/>
      <w:marTop w:val="0"/>
      <w:marBottom w:val="0"/>
      <w:divBdr>
        <w:top w:val="none" w:sz="0" w:space="0" w:color="auto"/>
        <w:left w:val="none" w:sz="0" w:space="0" w:color="auto"/>
        <w:bottom w:val="none" w:sz="0" w:space="0" w:color="auto"/>
        <w:right w:val="none" w:sz="0" w:space="0" w:color="auto"/>
      </w:divBdr>
    </w:div>
    <w:div w:id="1114984831">
      <w:bodyDiv w:val="1"/>
      <w:marLeft w:val="0"/>
      <w:marRight w:val="0"/>
      <w:marTop w:val="0"/>
      <w:marBottom w:val="0"/>
      <w:divBdr>
        <w:top w:val="none" w:sz="0" w:space="0" w:color="auto"/>
        <w:left w:val="none" w:sz="0" w:space="0" w:color="auto"/>
        <w:bottom w:val="none" w:sz="0" w:space="0" w:color="auto"/>
        <w:right w:val="none" w:sz="0" w:space="0" w:color="auto"/>
      </w:divBdr>
      <w:divsChild>
        <w:div w:id="184295490">
          <w:marLeft w:val="0"/>
          <w:marRight w:val="0"/>
          <w:marTop w:val="0"/>
          <w:marBottom w:val="0"/>
          <w:divBdr>
            <w:top w:val="none" w:sz="0" w:space="0" w:color="auto"/>
            <w:left w:val="none" w:sz="0" w:space="0" w:color="auto"/>
            <w:bottom w:val="single" w:sz="6" w:space="0" w:color="CCD5FF"/>
            <w:right w:val="none" w:sz="0" w:space="0" w:color="auto"/>
          </w:divBdr>
          <w:divsChild>
            <w:div w:id="1270821198">
              <w:marLeft w:val="0"/>
              <w:marRight w:val="0"/>
              <w:marTop w:val="0"/>
              <w:marBottom w:val="0"/>
              <w:divBdr>
                <w:top w:val="none" w:sz="0" w:space="0" w:color="auto"/>
                <w:left w:val="none" w:sz="0" w:space="0" w:color="auto"/>
                <w:bottom w:val="none" w:sz="0" w:space="0" w:color="auto"/>
                <w:right w:val="single" w:sz="6" w:space="11" w:color="CCD5FF"/>
              </w:divBdr>
            </w:div>
            <w:div w:id="231357474">
              <w:marLeft w:val="0"/>
              <w:marRight w:val="0"/>
              <w:marTop w:val="0"/>
              <w:marBottom w:val="0"/>
              <w:divBdr>
                <w:top w:val="none" w:sz="0" w:space="0" w:color="auto"/>
                <w:left w:val="none" w:sz="0" w:space="0" w:color="auto"/>
                <w:bottom w:val="none" w:sz="0" w:space="0" w:color="auto"/>
                <w:right w:val="none" w:sz="0" w:space="0" w:color="auto"/>
              </w:divBdr>
            </w:div>
          </w:divsChild>
        </w:div>
        <w:div w:id="1628924183">
          <w:marLeft w:val="0"/>
          <w:marRight w:val="0"/>
          <w:marTop w:val="0"/>
          <w:marBottom w:val="0"/>
          <w:divBdr>
            <w:top w:val="none" w:sz="0" w:space="0" w:color="auto"/>
            <w:left w:val="none" w:sz="0" w:space="0" w:color="auto"/>
            <w:bottom w:val="single" w:sz="6" w:space="0" w:color="CCD5FF"/>
            <w:right w:val="none" w:sz="0" w:space="0" w:color="auto"/>
          </w:divBdr>
          <w:divsChild>
            <w:div w:id="512381785">
              <w:marLeft w:val="0"/>
              <w:marRight w:val="0"/>
              <w:marTop w:val="0"/>
              <w:marBottom w:val="0"/>
              <w:divBdr>
                <w:top w:val="none" w:sz="0" w:space="0" w:color="auto"/>
                <w:left w:val="none" w:sz="0" w:space="0" w:color="auto"/>
                <w:bottom w:val="none" w:sz="0" w:space="0" w:color="auto"/>
                <w:right w:val="single" w:sz="6" w:space="11" w:color="CCD5FF"/>
              </w:divBdr>
            </w:div>
            <w:div w:id="319119890">
              <w:marLeft w:val="0"/>
              <w:marRight w:val="0"/>
              <w:marTop w:val="0"/>
              <w:marBottom w:val="0"/>
              <w:divBdr>
                <w:top w:val="none" w:sz="0" w:space="0" w:color="auto"/>
                <w:left w:val="none" w:sz="0" w:space="0" w:color="auto"/>
                <w:bottom w:val="none" w:sz="0" w:space="0" w:color="auto"/>
                <w:right w:val="none" w:sz="0" w:space="0" w:color="auto"/>
              </w:divBdr>
            </w:div>
          </w:divsChild>
        </w:div>
        <w:div w:id="2007585025">
          <w:marLeft w:val="0"/>
          <w:marRight w:val="0"/>
          <w:marTop w:val="0"/>
          <w:marBottom w:val="0"/>
          <w:divBdr>
            <w:top w:val="none" w:sz="0" w:space="0" w:color="auto"/>
            <w:left w:val="none" w:sz="0" w:space="0" w:color="auto"/>
            <w:bottom w:val="single" w:sz="6" w:space="0" w:color="CCD5FF"/>
            <w:right w:val="none" w:sz="0" w:space="0" w:color="auto"/>
          </w:divBdr>
          <w:divsChild>
            <w:div w:id="790052817">
              <w:marLeft w:val="0"/>
              <w:marRight w:val="0"/>
              <w:marTop w:val="0"/>
              <w:marBottom w:val="0"/>
              <w:divBdr>
                <w:top w:val="none" w:sz="0" w:space="0" w:color="auto"/>
                <w:left w:val="none" w:sz="0" w:space="0" w:color="auto"/>
                <w:bottom w:val="none" w:sz="0" w:space="0" w:color="auto"/>
                <w:right w:val="single" w:sz="6" w:space="11" w:color="CCD5FF"/>
              </w:divBdr>
            </w:div>
            <w:div w:id="1306163205">
              <w:marLeft w:val="0"/>
              <w:marRight w:val="0"/>
              <w:marTop w:val="0"/>
              <w:marBottom w:val="0"/>
              <w:divBdr>
                <w:top w:val="none" w:sz="0" w:space="0" w:color="auto"/>
                <w:left w:val="none" w:sz="0" w:space="0" w:color="auto"/>
                <w:bottom w:val="none" w:sz="0" w:space="0" w:color="auto"/>
                <w:right w:val="none" w:sz="0" w:space="0" w:color="auto"/>
              </w:divBdr>
            </w:div>
          </w:divsChild>
        </w:div>
        <w:div w:id="721945699">
          <w:marLeft w:val="0"/>
          <w:marRight w:val="0"/>
          <w:marTop w:val="0"/>
          <w:marBottom w:val="0"/>
          <w:divBdr>
            <w:top w:val="none" w:sz="0" w:space="0" w:color="auto"/>
            <w:left w:val="none" w:sz="0" w:space="0" w:color="auto"/>
            <w:bottom w:val="none" w:sz="0" w:space="0" w:color="auto"/>
            <w:right w:val="single" w:sz="6" w:space="11" w:color="CCD5FF"/>
          </w:divBdr>
        </w:div>
        <w:div w:id="1547109104">
          <w:marLeft w:val="0"/>
          <w:marRight w:val="0"/>
          <w:marTop w:val="0"/>
          <w:marBottom w:val="0"/>
          <w:divBdr>
            <w:top w:val="none" w:sz="0" w:space="0" w:color="auto"/>
            <w:left w:val="none" w:sz="0" w:space="0" w:color="auto"/>
            <w:bottom w:val="none" w:sz="0" w:space="0" w:color="auto"/>
            <w:right w:val="none" w:sz="0" w:space="0" w:color="auto"/>
          </w:divBdr>
        </w:div>
      </w:divsChild>
    </w:div>
    <w:div w:id="1119186432">
      <w:bodyDiv w:val="1"/>
      <w:marLeft w:val="0"/>
      <w:marRight w:val="0"/>
      <w:marTop w:val="0"/>
      <w:marBottom w:val="0"/>
      <w:divBdr>
        <w:top w:val="none" w:sz="0" w:space="0" w:color="auto"/>
        <w:left w:val="none" w:sz="0" w:space="0" w:color="auto"/>
        <w:bottom w:val="none" w:sz="0" w:space="0" w:color="auto"/>
        <w:right w:val="none" w:sz="0" w:space="0" w:color="auto"/>
      </w:divBdr>
      <w:divsChild>
        <w:div w:id="2122916074">
          <w:marLeft w:val="0"/>
          <w:marRight w:val="0"/>
          <w:marTop w:val="0"/>
          <w:marBottom w:val="0"/>
          <w:divBdr>
            <w:top w:val="none" w:sz="0" w:space="0" w:color="auto"/>
            <w:left w:val="none" w:sz="0" w:space="0" w:color="auto"/>
            <w:bottom w:val="none" w:sz="0" w:space="0" w:color="auto"/>
            <w:right w:val="none" w:sz="0" w:space="0" w:color="auto"/>
          </w:divBdr>
          <w:divsChild>
            <w:div w:id="7539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6755">
      <w:bodyDiv w:val="1"/>
      <w:marLeft w:val="0"/>
      <w:marRight w:val="0"/>
      <w:marTop w:val="0"/>
      <w:marBottom w:val="0"/>
      <w:divBdr>
        <w:top w:val="none" w:sz="0" w:space="0" w:color="auto"/>
        <w:left w:val="none" w:sz="0" w:space="0" w:color="auto"/>
        <w:bottom w:val="none" w:sz="0" w:space="0" w:color="auto"/>
        <w:right w:val="none" w:sz="0" w:space="0" w:color="auto"/>
      </w:divBdr>
    </w:div>
    <w:div w:id="1340697046">
      <w:bodyDiv w:val="1"/>
      <w:marLeft w:val="0"/>
      <w:marRight w:val="0"/>
      <w:marTop w:val="0"/>
      <w:marBottom w:val="0"/>
      <w:divBdr>
        <w:top w:val="none" w:sz="0" w:space="0" w:color="auto"/>
        <w:left w:val="none" w:sz="0" w:space="0" w:color="auto"/>
        <w:bottom w:val="none" w:sz="0" w:space="0" w:color="auto"/>
        <w:right w:val="none" w:sz="0" w:space="0" w:color="auto"/>
      </w:divBdr>
    </w:div>
    <w:div w:id="188035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n.r-project.org/web/packages/imputeTS/vignettes/imputeTS-Time-Series-Missing-Value-Imputation-in-R.pdf" TargetMode="External"/><Relationship Id="rId13" Type="http://schemas.openxmlformats.org/officeDocument/2006/relationships/hyperlink" Target="https://otexts.com/fpp2/arima.html" TargetMode="External"/><Relationship Id="rId18" Type="http://schemas.openxmlformats.org/officeDocument/2006/relationships/hyperlink" Target="https://www.rdocumentation.org/packages/forecast/versions/8.3/topics/tsclean" TargetMode="External"/><Relationship Id="rId26" Type="http://schemas.openxmlformats.org/officeDocument/2006/relationships/hyperlink" Target="https://engineering.99x.io/time-series-forecasting-in-machine-learning-3972f7a7a467" TargetMode="External"/><Relationship Id="rId3" Type="http://schemas.openxmlformats.org/officeDocument/2006/relationships/settings" Target="settings.xml"/><Relationship Id="rId21" Type="http://schemas.openxmlformats.org/officeDocument/2006/relationships/hyperlink" Target="https://www.researchgate.net/publication/274315018_PERFORMANCE_COMPARISON_OF_TIME_SERIES_DATA_USING_PREDICTIVE_DATA_MINING_TECHNIQUES_Advances_in_Information_Mining" TargetMode="External"/><Relationship Id="rId7" Type="http://schemas.openxmlformats.org/officeDocument/2006/relationships/hyperlink" Target="https://towardsdatascience.com/time-series-analysis-and-forecasting-of-web-service-metrics-1e15d7fb72c2" TargetMode="External"/><Relationship Id="rId12" Type="http://schemas.openxmlformats.org/officeDocument/2006/relationships/hyperlink" Target="https://otexts.com/fpp2/stl.html" TargetMode="External"/><Relationship Id="rId17" Type="http://schemas.openxmlformats.org/officeDocument/2006/relationships/hyperlink" Target="https://otexts.com/fpp2/missing-outliers.html" TargetMode="External"/><Relationship Id="rId25"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analyticsvidhya.com/blog/2021/05/detecting-and-treating-outliers-treating-the-odd-one-out/" TargetMode="External"/><Relationship Id="rId20" Type="http://schemas.openxmlformats.org/officeDocument/2006/relationships/hyperlink" Target="https://www.anodot.com/blog/time-series-forecast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texts.com/fpp2/missing-outliers.html" TargetMode="External"/><Relationship Id="rId24" Type="http://schemas.openxmlformats.org/officeDocument/2006/relationships/hyperlink" Target="https://www.jstatsoft.org/article/view/v027i03" TargetMode="External"/><Relationship Id="rId5" Type="http://schemas.openxmlformats.org/officeDocument/2006/relationships/footnotes" Target="footnotes.xml"/><Relationship Id="rId15" Type="http://schemas.openxmlformats.org/officeDocument/2006/relationships/hyperlink" Target="https://www.advancinganalytics.co.uk/blog/2021/06/22/10-incredibly-useful-time-series-forecasting-algorithms" TargetMode="External"/><Relationship Id="rId23" Type="http://schemas.openxmlformats.org/officeDocument/2006/relationships/hyperlink" Target="https://www.jstatsoft.org/article/view/v027i03" TargetMode="External"/><Relationship Id="rId28" Type="http://schemas.openxmlformats.org/officeDocument/2006/relationships/fontTable" Target="fontTable.xml"/><Relationship Id="rId10" Type="http://schemas.openxmlformats.org/officeDocument/2006/relationships/hyperlink" Target="https://machinelearningmastery.com/resample-interpolate-time-series-data-python/" TargetMode="External"/><Relationship Id="rId19" Type="http://schemas.openxmlformats.org/officeDocument/2006/relationships/hyperlink" Target="https://www.researchgate.net/publication/332079043_Best_Practices_for_Time_Series_Forecasting_Tutorial_Paper" TargetMode="External"/><Relationship Id="rId4" Type="http://schemas.openxmlformats.org/officeDocument/2006/relationships/webSettings" Target="webSettings.xml"/><Relationship Id="rId9" Type="http://schemas.openxmlformats.org/officeDocument/2006/relationships/hyperlink" Target="http://blog/anomaly-detection-in-time-series" TargetMode="External"/><Relationship Id="rId14" Type="http://schemas.openxmlformats.org/officeDocument/2006/relationships/hyperlink" Target="https://otexts.com/fpp2/expsmooth.html" TargetMode="External"/><Relationship Id="rId22" Type="http://schemas.openxmlformats.org/officeDocument/2006/relationships/hyperlink" Target="https://www.researchgate.net/publication/274315018_PERFORMANCE_COMPARISON_OF_TIME_SERIES_DATA_USING_PREDICTIVE_DATA_MINING_TECHNIQUES_Advances_in_Information_Mining" TargetMode="External"/><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2268</TotalTime>
  <Pages>3</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Rajalakshmi (Cognizant)</dc:creator>
  <cp:keywords/>
  <dc:description/>
  <cp:lastModifiedBy>K, Rajalakshmi (Cognizant)</cp:lastModifiedBy>
  <cp:revision>5</cp:revision>
  <dcterms:created xsi:type="dcterms:W3CDTF">2022-10-07T03:38:00Z</dcterms:created>
  <dcterms:modified xsi:type="dcterms:W3CDTF">2022-10-10T13:20:00Z</dcterms:modified>
</cp:coreProperties>
</file>