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color w:val="2E74B5"/>
          <w:sz w:val="20"/>
        </w:rPr>
        <w:t>ARCHITECT REVIEW</w:t>
      </w:r>
    </w:p>
    <w:p>
      <w:pPr>
        <w:spacing w:before="0" w:after="80"/>
      </w:pPr>
      <w:r>
        <w:rPr>
          <w:rFonts w:ascii="Calibri" w:hAnsi="Calibri"/>
          <w:b/>
          <w:color w:val="0B2545"/>
          <w:sz w:val="48"/>
        </w:rPr>
        <w:t>Case 00010158</w:t>
      </w:r>
    </w:p>
    <w:p>
      <w:pPr>
        <w:spacing w:before="0" w:after="280"/>
      </w:pPr>
      <w:r>
        <w:rPr>
          <w:rFonts w:ascii="Calibri" w:hAnsi="Calibri"/>
          <w:b w:val="0"/>
          <w:color w:val="667085"/>
          <w:sz w:val="28"/>
        </w:rPr>
        <w:t>P_RMATTrigger error prevents saving an RMA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 field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Environment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Probo Medical DevDO sandbox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00010158 | Claimed | Medium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Lisa Litviak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Classification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Bug - Salesforce error / RMA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Evidence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September 1, 2026</w:t>
            </w:r>
          </w:p>
        </w:tc>
      </w:tr>
    </w:tbl>
    <w:p>
      <w:pPr>
        <w:pStyle w:val="Heading1"/>
      </w:pPr>
      <w:r>
        <w:t>Executive decision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1F5E46"/>
          <w:sz w:val="21"/>
        </w:rPr>
        <w:t xml:space="preserve">APPROVE FOR DEVDO UAT: </w:t>
      </w:r>
      <w:r>
        <w:rPr>
          <w:rFonts w:ascii="Calibri" w:hAnsi="Calibri"/>
          <w:color w:val="0B2545"/>
          <w:sz w:val="21"/>
        </w:rPr>
        <w:t>The transaction-blocking null path is guarded in DevDO. Production release remains conditional on UAT across RMA types and confirmation that Opportunity Product synchronization still occurs when an Opportunity is present.</w:t>
      </w:r>
    </w:p>
    <w:p>
      <w:pPr>
        <w:pStyle w:val="Heading1"/>
      </w:pPr>
      <w:r>
        <w:t>Story and operational impact</w:t>
      </w:r>
    </w:p>
    <w:p>
      <w:r>
        <w:t>Users could not save an RMA, including reported RMA A-206654, because P_RMATTrigger raised an error when a Product Item was selected before an Opportunity was assigned.</w:t>
      </w:r>
    </w:p>
    <w:p>
      <w:pPr>
        <w:pStyle w:val="Heading1"/>
      </w:pPr>
      <w:r>
        <w:t>Steps to reproduce</w:t>
      </w:r>
    </w:p>
    <w:p>
      <w:pPr>
        <w:numPr>
          <w:ilvl w:val="0"/>
          <w:numId w:val="44"/>
        </w:numPr>
        <w:spacing w:after="160" w:line="280" w:lineRule="auto"/>
      </w:pPr>
      <w:r>
        <w:t>Open RMA A-206654, or a comparable RMA with a valid Product Item.</w:t>
      </w:r>
    </w:p>
    <w:p>
      <w:pPr>
        <w:numPr>
          <w:ilvl w:val="0"/>
          <w:numId w:val="44"/>
        </w:numPr>
        <w:spacing w:after="160" w:line="280" w:lineRule="auto"/>
      </w:pPr>
      <w:r>
        <w:t>Confirm that the RMA has a Product Item selected and that the Opportunity field is blank.</w:t>
      </w:r>
    </w:p>
    <w:p>
      <w:pPr>
        <w:numPr>
          <w:ilvl w:val="0"/>
          <w:numId w:val="44"/>
        </w:numPr>
        <w:spacing w:after="160" w:line="280" w:lineRule="auto"/>
      </w:pPr>
      <w:r>
        <w:t>Update an editable field such as Quality Issue Notes.</w:t>
      </w:r>
    </w:p>
    <w:p>
      <w:pPr>
        <w:numPr>
          <w:ilvl w:val="0"/>
          <w:numId w:val="44"/>
        </w:numPr>
        <w:spacing w:after="160" w:line="280" w:lineRule="auto"/>
      </w:pPr>
      <w:r>
        <w:t>Select Save.</w:t>
      </w:r>
    </w:p>
    <w:p>
      <w:pPr>
        <w:numPr>
          <w:ilvl w:val="0"/>
          <w:numId w:val="44"/>
        </w:numPr>
        <w:spacing w:after="160" w:line="280" w:lineRule="auto"/>
      </w:pPr>
      <w:r>
        <w:t>Observe the save result and review the displayed P_RMATTrigger error.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1F5E46"/>
          <w:sz w:val="21"/>
        </w:rPr>
        <w:t xml:space="preserve">Expected result: </w:t>
      </w:r>
      <w:r>
        <w:rPr>
          <w:rFonts w:ascii="Calibri" w:hAnsi="Calibri"/>
          <w:color w:val="0B2545"/>
          <w:sz w:val="21"/>
        </w:rPr>
        <w:t>The RMA saves successfully even when an Opportunity has not yet been assigned.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9B1C1C"/>
          <w:sz w:val="21"/>
        </w:rPr>
        <w:t xml:space="preserve">Pre-fix actual result: </w:t>
      </w:r>
      <w:r>
        <w:rPr>
          <w:rFonts w:ascii="Calibri" w:hAnsi="Calibri"/>
          <w:color w:val="0B2545"/>
          <w:sz w:val="21"/>
        </w:rPr>
        <w:t>Before the fix, P_RMATTrigger entered Opportunity Product synchronization with no Opportunity and blocked the save with an error.</w:t>
      </w:r>
    </w:p>
    <w:p>
      <w:pPr>
        <w:pStyle w:val="Heading1"/>
      </w:pPr>
      <w:r>
        <w:t>Root cause</w:t>
      </w:r>
    </w:p>
    <w:p>
      <w:r>
        <w:t>The trigger handler dereferenced RepairOpp.Id and attempted Opportunity Product synchronization without first confirming that RepairOpp existed. A valid RMA record with a Product Item but no Opportunity therefore entered a null-reference path and blocked the transaction.</w:t>
      </w:r>
    </w:p>
    <w:p>
      <w:pPr>
        <w:pStyle w:val="Heading1"/>
      </w:pPr>
      <w:r>
        <w:t>Implemented design</w:t>
      </w:r>
    </w:p>
    <w:p>
      <w:pPr>
        <w:numPr>
          <w:ilvl w:val="0"/>
          <w:numId w:val="42"/>
        </w:numPr>
        <w:spacing w:after="160" w:line="280" w:lineRule="auto"/>
      </w:pPr>
      <w:r>
        <w:t>Added explicit null guards requiring both the Product Item and Repair Opportunity before Opportunity Product synchronization runs.</w:t>
      </w:r>
    </w:p>
    <w:p>
      <w:pPr>
        <w:numPr>
          <w:ilvl w:val="0"/>
          <w:numId w:val="42"/>
        </w:numPr>
        <w:spacing w:after="160" w:line="280" w:lineRule="auto"/>
      </w:pPr>
      <w:r>
        <w:t>Allowed the RMA and Product Item relationship to save when no Opportunity has yet been assigned.</w:t>
      </w:r>
    </w:p>
    <w:p>
      <w:pPr>
        <w:numPr>
          <w:ilvl w:val="0"/>
          <w:numId w:val="42"/>
        </w:numPr>
        <w:spacing w:after="160" w:line="280" w:lineRule="auto"/>
      </w:pPr>
      <w:r>
        <w:t>Kept the existing synchronization path unchanged when an Opportunity is present.</w:t>
      </w:r>
    </w:p>
    <w:p>
      <w:pPr>
        <w:numPr>
          <w:ilvl w:val="0"/>
          <w:numId w:val="42"/>
        </w:numPr>
        <w:spacing w:after="160" w:line="280" w:lineRule="auto"/>
      </w:pPr>
      <w:r>
        <w:t>Added a dedicated regression test that saves an RMA without an Opportunity and confirms the update persists.</w:t>
      </w:r>
    </w:p>
    <w:p>
      <w:pPr>
        <w:pStyle w:val="Heading1"/>
      </w:pPr>
      <w:r>
        <w:t>Hard-coded value assessment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1F4D78"/>
          <w:sz w:val="21"/>
        </w:rPr>
        <w:t xml:space="preserve">Assessment: </w:t>
      </w:r>
      <w:r>
        <w:rPr>
          <w:rFonts w:ascii="Calibri" w:hAnsi="Calibri"/>
          <w:color w:val="0B2545"/>
          <w:sz w:val="21"/>
        </w:rPr>
        <w:t>No new story-specific hard-coded business value was introduced. The fix is relationship-driven and uses null checks. A legacy default of USD remains elsewhere inside the Opportunity Product synchronization branch; it is pre-existing technical debt and outside this defect's scope.</w:t>
      </w:r>
    </w:p>
    <w:p>
      <w:pPr>
        <w:pStyle w:val="Heading1"/>
      </w:pPr>
      <w:r>
        <w:t>Metadata scope</w:t>
      </w:r>
    </w:p>
    <w:p>
      <w:pPr>
        <w:pStyle w:val="TableCitation"/>
      </w:pPr>
      <w:r>
        <w:t>Story-specific deployment package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Type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Apex Class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P_RMATriggerHandler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Adds null-safe synchronization gates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Apex Test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P_RMATriggerHandlerTest2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Adds the no-Opportunity save regression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Apex Test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P_RMATriggerHandlerTest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Included with shared RMA regression scope</w:t>
            </w:r>
          </w:p>
        </w:tc>
      </w:tr>
    </w:tbl>
    <w:p>
      <w:pPr>
        <w:pStyle w:val="Heading1"/>
      </w:pPr>
      <w:r>
        <w:t>Verified DevDO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Evidence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Verified result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Deployment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8"/>
              </w:rPr>
              <w:t>0AfiK0000000X8rSAE - Succeeded; 16/16 components; zero component errors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Tests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8"/>
              </w:rPr>
              <w:t>13/13 completed; zero failures; zero test errors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Story regression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8"/>
              </w:rPr>
              <w:t>P_RMATriggerHandlerTest2.case00010158AllowsProductItemWithoutOpportunity - Passed</w:t>
            </w:r>
          </w:p>
        </w:tc>
      </w:tr>
    </w:tbl>
    <w:p>
      <w:r>
        <w:t>Passed in deployment 0AfiK0000000X8rSAE; shared run completed 13/13 tests with zero failures.</w:t>
      </w:r>
    </w:p>
    <w:p>
      <w:pPr>
        <w:pStyle w:val="Heading1"/>
      </w:pPr>
      <w:r>
        <w:t>Outbound change-set status</w:t>
      </w:r>
    </w:p>
    <w:p>
      <w:r>
        <w:t>Draft change set 'Story 00010158 RMA Save Trigger Fix' exists in DevDO with the handler and both RMA test classes. It is Open and has not been uploaded.</w:t>
      </w:r>
    </w:p>
    <w:p>
      <w:pPr>
        <w:pStyle w:val="Heading1"/>
      </w:pPr>
      <w:r>
        <w:t>UAT acceptance checklist</w:t>
      </w:r>
    </w:p>
    <w:p>
      <w:pPr>
        <w:numPr>
          <w:ilvl w:val="0"/>
          <w:numId w:val="43"/>
        </w:numPr>
        <w:spacing w:after="160" w:line="280" w:lineRule="auto"/>
      </w:pPr>
      <w:r>
        <w:t>Create or open an RMA with a valid Product Item and no Opportunity.</w:t>
      </w:r>
    </w:p>
    <w:p>
      <w:pPr>
        <w:numPr>
          <w:ilvl w:val="0"/>
          <w:numId w:val="43"/>
        </w:numPr>
        <w:spacing w:after="160" w:line="280" w:lineRule="auto"/>
      </w:pPr>
      <w:r>
        <w:t>Update Quality Issue Notes and save; verify no P_RMATTrigger error occurs.</w:t>
      </w:r>
    </w:p>
    <w:p>
      <w:pPr>
        <w:numPr>
          <w:ilvl w:val="0"/>
          <w:numId w:val="43"/>
        </w:numPr>
        <w:spacing w:after="160" w:line="280" w:lineRule="auto"/>
      </w:pPr>
      <w:r>
        <w:t>Reopen the RMA and verify the Product Item and edited notes were retained.</w:t>
      </w:r>
    </w:p>
    <w:p>
      <w:pPr>
        <w:numPr>
          <w:ilvl w:val="0"/>
          <w:numId w:val="43"/>
        </w:numPr>
        <w:spacing w:after="160" w:line="280" w:lineRule="auto"/>
      </w:pPr>
      <w:r>
        <w:t>Assign an Opportunity and repeat the save; verify Opportunity Product synchronization still works.</w:t>
      </w:r>
    </w:p>
    <w:p>
      <w:pPr>
        <w:numPr>
          <w:ilvl w:val="0"/>
          <w:numId w:val="43"/>
        </w:numPr>
        <w:spacing w:after="160" w:line="280" w:lineRule="auto"/>
      </w:pPr>
      <w:r>
        <w:t>Exercise at least one Customer Repair Eval and one additional RMA type used by operations.</w:t>
      </w:r>
    </w:p>
    <w:p>
      <w:pPr>
        <w:pStyle w:val="Heading1"/>
      </w:pPr>
      <w:r>
        <w:t>Risks and production gates</w:t>
      </w:r>
    </w:p>
    <w:p>
      <w:pPr>
        <w:numPr>
          <w:ilvl w:val="0"/>
          <w:numId w:val="42"/>
        </w:numPr>
        <w:spacing w:after="160" w:line="280" w:lineRule="auto"/>
      </w:pPr>
      <w:r>
        <w:t>The shared handler contains multiple RMA branches, so null safety must not mask a genuinely required Opportunity in another process.</w:t>
      </w:r>
    </w:p>
    <w:p>
      <w:pPr>
        <w:numPr>
          <w:ilvl w:val="0"/>
          <w:numId w:val="42"/>
        </w:numPr>
        <w:spacing w:after="160" w:line="280" w:lineRule="auto"/>
      </w:pPr>
      <w:r>
        <w:t>The existing USD default in the synchronization branch should be reviewed separately for multi-currency behavior.</w:t>
      </w:r>
    </w:p>
    <w:p>
      <w:pPr>
        <w:numPr>
          <w:ilvl w:val="0"/>
          <w:numId w:val="42"/>
        </w:numPr>
        <w:spacing w:after="160" w:line="280" w:lineRule="auto"/>
      </w:pPr>
      <w:r>
        <w:t>UAT should use representative Product Items and Pricebook Entries to prove the guarded path and normal synchronization path.</w:t>
      </w:r>
    </w:p>
    <w:p>
      <w:pPr>
        <w:pStyle w:val="Heading1"/>
      </w:pPr>
      <w:r>
        <w:t>Release recommendation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1F5E46"/>
          <w:sz w:val="21"/>
        </w:rPr>
        <w:t xml:space="preserve">Recommendation: </w:t>
      </w:r>
      <w:r>
        <w:rPr>
          <w:rFonts w:ascii="Calibri" w:hAnsi="Calibri"/>
          <w:color w:val="0B2545"/>
          <w:sz w:val="21"/>
        </w:rPr>
        <w:t>Proceed with DevDO UAT. Do not upload or deploy to Production until business acceptance, target-org validation, story-specific component review, and an approved rollback plan are recorded.</w:t>
      </w:r>
    </w:p>
    <w:p>
      <w:pPr>
        <w:pStyle w:val="Heading2"/>
      </w:pPr>
      <w:r>
        <w:t>Evidence basis</w:t>
      </w:r>
    </w:p>
    <w:p>
      <w:pPr>
        <w:numPr>
          <w:ilvl w:val="0"/>
          <w:numId w:val="42"/>
        </w:numPr>
        <w:spacing w:after="160" w:line="280" w:lineRule="auto"/>
      </w:pPr>
      <w:r>
        <w:t>Verified DevDO deployment report: 0AfiK0000000X8rSAE (Succeeded, 16/16 components, 13/13 tests).</w:t>
      </w:r>
    </w:p>
    <w:p>
      <w:pPr>
        <w:numPr>
          <w:ilvl w:val="0"/>
          <w:numId w:val="42"/>
        </w:numPr>
        <w:spacing w:after="160" w:line="280" w:lineRule="auto"/>
      </w:pPr>
      <w:r>
        <w:t>Production and DevDO scoped source snapshots under scratch/next-four-analysis.</w:t>
      </w:r>
    </w:p>
    <w:p>
      <w:pPr>
        <w:numPr>
          <w:ilvl w:val="0"/>
          <w:numId w:val="42"/>
        </w:numPr>
        <w:spacing w:after="160" w:line="280" w:lineRule="auto"/>
      </w:pPr>
      <w:r>
        <w:t>Production case snapshot under outputs/probo_case_story_dry_run_2026-08-31.</w:t>
      </w:r>
    </w:p>
    <w:p>
      <w:pPr>
        <w:numPr>
          <w:ilvl w:val="0"/>
          <w:numId w:val="42"/>
        </w:numPr>
        <w:spacing w:after="160" w:line="280" w:lineRule="auto"/>
      </w:pPr>
      <w:r>
        <w:t>Outbound Change Set browser review performed before document preparation; no change set was uploaded.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Internal - DevDO review  |  </w:t>
    </w:r>
    <w:r>
      <w:rPr>
        <w:rFonts w:ascii="Calibri" w:hAnsi="Calibri"/>
        <w:color w:val="667085"/>
        <w:sz w:val="17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PROBO MEDICAL  |  SALESFORCE ARCHITECT REVIEW  |  CASE 00010158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43">
    <w:abstractNumId w:val="43"/>
  </w:num>
  <w:abstractNum w:abstractNumId="4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/>
      <w:b w:val="0"/>
      <w:color w:val="667085"/>
      <w:sz w:val="18"/>
    </w:rPr>
  </w:style>
  <w:style w:type="paragraph" w:customStyle="1" w:styleId="Callout">
    <w:name w:val="Callout"/>
    <w:pPr>
      <w:spacing w:before="80" w:after="160" w:line="264" w:lineRule="auto"/>
    </w:pPr>
    <w:rPr>
      <w:rFonts w:ascii="Calibri" w:hAnsi="Calibri"/>
      <w:b w:val="0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00010158 Architect Review</dc:title>
  <dc:subject>P_RMATTrigger error prevents saving an RMA</dc:subject>
  <dc:creator>Probo Medical Salesforce Architecture</dc:creator>
  <cp:keywords>Salesforce, DevDO, architect review, outbound change 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