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SCC-4179 | Restrict CPNI Field Access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 Plains sandboxes | Read-only least-privilege readiness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Environments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GreatPlainsMerge 00DEa00000GkAsHMAV | GreatPlainsUAT 00DEa00000FZlLBMA1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26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SOQL read-back | FieldPermissions and PermissionSetAssignment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Changes Requested - not ready for promotion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No records, assignments, metadata, deployment, activation, or Production changes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yet. The approved CPNI permission set is correct, but profile and broad permission-set grants still expose both fields, so permission-set-only access is not achieved.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150"/>
        <w:gridCol w:w="1450"/>
        <w:gridCol w:w="52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Named profiles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Administrator, API Only, and Standard User still grant read and/or edit in both sandboxes.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Other profiles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UAT also exposes both fields through Product, GPC-BI &amp; Reporting, and GPC-Residential CRC Team.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Non-target permission sets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 and Contact - Full Access and Heroku and Data Hub Permissions retain read access.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Approved permission set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Contact Encrypted CPNI Read/Write Access grants read/edit to both fields in Merge and UAT.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Production and runtime proof</w:t>
            </w:r>
          </w:p>
        </w:tc>
        <w:tc>
          <w:tcPr>
            <w:tcW w:type="dxa" w:w="145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Not run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Production was not inventoried and no named-user UI/API UAT or deployment was performed.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Solution and control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solution is declarative FLS: remove both CPNI fields from every profile and non-approved permission set, retain read/edit only in the approved permission set, then prove exclusivity with named users and permission read-back.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4179 CPNI least-privilege control path" descr="Diagram showing current profile exposure and broad permission-set exposure being removed, the approved Contact CPNI permission set retained, and Production inventory plus named-user verification required before rele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4179-cpni-control-pa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SCC-4179 CPNI least-privilege control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Green is the intended grant. Red access paths must be removed. Amber is the release evidence gate before promotion.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Current CPNI access evidence</w:t>
      </w:r>
    </w:p>
    <w:p>
      <w:pPr>
        <w:pStyle w:val="Heading2"/>
        <w:keepNext/>
      </w:pPr>
      <w:r>
        <w:t>GreatPlainsMerge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1800"/>
        <w:gridCol w:w="21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Access 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CPNI Password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CPNI Pin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Acceptance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 - API Only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Standard User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 and Contact - Full Access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Heroku and Data Hub Permissions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Contact Encrypted CPNI Read/Write Access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216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 - 1 assignment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GreatPlainsUAT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1800"/>
        <w:gridCol w:w="21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Access 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CPNI Password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CPNI Pin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Acceptance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 + API Only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- 2 profiles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Standard, Product, GPC-BI, GPC-Residential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- 4 profiles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 and Contact - Full Access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grant path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Heroku and Data Hub Permissions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- 1 assignment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Contact Encrypted CPNI Read/Write Access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/ Edit</w:t>
            </w:r>
          </w:p>
        </w:tc>
        <w:tc>
          <w:tcPr>
            <w:tcW w:type="dxa" w:w="216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 - 2 assignments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EXCLUSIVITY BLOCKER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target permission set works, but it is not the only grant path. Every profile and non-target permission set must lose both read and edit before SCC-4179 can pass.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Implementation and release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Component type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Focused scope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Contact fields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CPNI_Pin__c; CPNI_Password__c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Reference only - no schema change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Named profiles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Administrator; API Only; Standard User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Remove read and edit for both fields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Additional UAT profiles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Product; GPC-BI &amp; Reporting; GPC-Residential CRC Team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Remove read access; inventory Production equivalents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Broad permission sets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Account_and_Contact_Full_Access; Heroku_and_Data_Hub_Permissions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Remove both field grants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Approved permission set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Contact_CPNI_Read_Write_Access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Preserve read=true and edit=true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Code and automation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Apex, Flow, validation rules, layouts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Release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Phase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Pre-deployment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Retrieve Production FLS; inventory all grant paths and target-set assignees; assess integrations; run focused check-only validation; obtain Security and release approval.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only approved FLS removals to UAT first; retain the target permission set; deploy to Production only after named-user UAT and an approved change window.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Post-deployment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 back FieldPermissions and assignments; run negative and positive UI/API tests; review Setup Audit Trail; capture job ID, scope, results, and sign-offs.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Rollback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Restore the approved metadata backup only if a critical dependency fails; remove any temporary emergency permission assignment after resolution.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PRODUCTION GATE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use the sandbox component list as a complete Production package. Production was not inspected; its full FLS and assignment inventory is mandatory before validation or deployment.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UAT and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Test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Pass evidence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Negative UI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Named users without the target set cannot see either field on View or Edit.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Negative API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same users cannot query or update either field through the approved API test path.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Positive access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named user with only the target set can view and edit both fields using synthetic UAT data.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Exclusivity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FieldPermissions read-back shows the target permission set as the only remaining read/edit grant path.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Regression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Approved integration and reporting owners confirm expected behavior after profile and broad-set removal.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400"/>
        <w:gridCol w:w="2200"/>
        <w:gridCol w:w="42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Inventory Production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Salesforce Admin / Security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Complete profile, permission-set, assignment, integration, and reporting impact inventory.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Approve authorized users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Data Owner / Security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Final target-permission-set assignee list and emergency-access process.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Validate focused package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Check-only job ID, exact components, test result, and explicit deployment approval.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named-user UAT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 / Business Owner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UI/API negative and positive tests with record IDs, timestamps, and screenshots.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and read back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DevOps / Salesforce Admin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Deployment receipt, FLS/assignment read-back, audit trail, and sign-offs.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for SCC-4179 in GreatPlainsMerge and GreatPlainsUAT. Changes Requested: Contact_CPNI_Read_Write_Access correctly grants read/edit to CPNI Pin and CPNI Password, but permission-set-only access is not achieved. Merge still grants access through three profiles and two broad permission sets; UAT grants access through six profiles and two broad permission-set definitions. Production was not inspected. Complete the Production inventory, remove both field grants from every profile and non-target permission set, retain the approved permission set, run focused check-only validation and named-user UI/API UAT, then capture post-deployment FLS and assignment read-back. No records, assignments, metadata, activation, deployment, or Production changes were made during this review.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SCC-4179 Restrict CPNI Field Access Architect Review</dc:title>
  <dc:subject>Read-only least-privilege readiness assessment</dc:subject>
  <dc:creator>Solution Architecture Review</dc:creator>
  <cp:keywords>Salesforce, Great Plains, SCC-4179, CPNI, FLS, permission set, least privilege, architect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