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64DD7">
      <w:pPr>
        <w:jc w:val="center"/>
        <w:rPr>
          <w:rFonts w:hint="default" w:ascii="Times New Roman" w:hAnsi="Times New Roman" w:eastAsia="SimSun" w:cs="Times New Roman"/>
          <w:b/>
          <w:bCs/>
          <w:sz w:val="32"/>
          <w:szCs w:val="32"/>
          <w:lang w:val="en-GB"/>
        </w:rPr>
      </w:pPr>
    </w:p>
    <w:p w14:paraId="6D5B2664">
      <w:pPr>
        <w:jc w:val="center"/>
        <w:rPr>
          <w:rFonts w:hint="default" w:ascii="Times New Roman" w:hAnsi="Times New Roman" w:eastAsia="SimSun" w:cs="Times New Roman"/>
          <w:b/>
          <w:bCs/>
          <w:sz w:val="32"/>
          <w:szCs w:val="32"/>
          <w:lang w:val="en-GB"/>
        </w:rPr>
      </w:pPr>
    </w:p>
    <w:p w14:paraId="0F5B1851">
      <w:pPr>
        <w:jc w:val="center"/>
        <w:rPr>
          <w:rFonts w:hint="default" w:ascii="Times New Roman" w:hAnsi="Times New Roman" w:eastAsia="SimSun" w:cs="Times New Roman"/>
          <w:b/>
          <w:bCs/>
          <w:sz w:val="32"/>
          <w:szCs w:val="32"/>
          <w:lang w:val="en-GB"/>
        </w:rPr>
      </w:pPr>
    </w:p>
    <w:p w14:paraId="602A1455">
      <w:pPr>
        <w:jc w:val="center"/>
        <w:rPr>
          <w:rFonts w:hint="default" w:ascii="Times New Roman" w:hAnsi="Times New Roman" w:eastAsia="SimSun" w:cs="Times New Roman"/>
          <w:b/>
          <w:bCs/>
          <w:sz w:val="32"/>
          <w:szCs w:val="32"/>
          <w:lang w:val="en-GB"/>
        </w:rPr>
      </w:pPr>
    </w:p>
    <w:p w14:paraId="717AB566">
      <w:pPr>
        <w:jc w:val="center"/>
        <w:rPr>
          <w:rFonts w:hint="default" w:ascii="Times New Roman" w:hAnsi="Times New Roman" w:eastAsia="SimSun" w:cs="Times New Roman"/>
          <w:b/>
          <w:bCs/>
          <w:sz w:val="32"/>
          <w:szCs w:val="32"/>
          <w:lang w:val="en-GB"/>
        </w:rPr>
      </w:pPr>
    </w:p>
    <w:p w14:paraId="50D7BB89">
      <w:pPr>
        <w:jc w:val="center"/>
        <w:rPr>
          <w:rFonts w:hint="default" w:ascii="Times New Roman" w:hAnsi="Times New Roman" w:eastAsia="SimSun" w:cs="Times New Roman"/>
          <w:b/>
          <w:bCs/>
          <w:sz w:val="32"/>
          <w:szCs w:val="32"/>
          <w:lang w:val="en-GB"/>
        </w:rPr>
      </w:pPr>
    </w:p>
    <w:p w14:paraId="4C1B9E51">
      <w:pPr>
        <w:jc w:val="center"/>
        <w:rPr>
          <w:rFonts w:hint="default" w:ascii="Times New Roman" w:hAnsi="Times New Roman" w:eastAsia="SimSun" w:cs="Times New Roman"/>
          <w:b/>
          <w:bCs/>
          <w:sz w:val="32"/>
          <w:szCs w:val="32"/>
          <w:lang w:val="en-GB"/>
        </w:rPr>
      </w:pPr>
    </w:p>
    <w:p w14:paraId="165BDBD1">
      <w:pPr>
        <w:jc w:val="center"/>
        <w:rPr>
          <w:rFonts w:hint="default" w:ascii="Times New Roman" w:hAnsi="Times New Roman" w:eastAsia="SimSun" w:cs="Times New Roman"/>
          <w:b/>
          <w:bCs/>
          <w:sz w:val="32"/>
          <w:szCs w:val="32"/>
          <w:lang w:val="en-GB"/>
        </w:rPr>
      </w:pPr>
    </w:p>
    <w:p w14:paraId="69569988">
      <w:pPr>
        <w:jc w:val="center"/>
        <w:rPr>
          <w:rFonts w:hint="default" w:ascii="Times New Roman" w:hAnsi="Times New Roman" w:eastAsia="SimSun" w:cs="Times New Roman"/>
          <w:b/>
          <w:bCs/>
          <w:sz w:val="32"/>
          <w:szCs w:val="32"/>
          <w:lang w:val="en-GB"/>
        </w:rPr>
      </w:pPr>
    </w:p>
    <w:p w14:paraId="7490601F">
      <w:pPr>
        <w:jc w:val="center"/>
        <w:rPr>
          <w:rFonts w:hint="default" w:ascii="Times New Roman" w:hAnsi="Times New Roman" w:eastAsia="SimSun" w:cs="Times New Roman"/>
          <w:b/>
          <w:bCs/>
          <w:sz w:val="32"/>
          <w:szCs w:val="32"/>
          <w:lang w:val="en-GB"/>
        </w:rPr>
      </w:pPr>
    </w:p>
    <w:p w14:paraId="792F2723">
      <w:pPr>
        <w:jc w:val="both"/>
        <w:rPr>
          <w:rFonts w:hint="default" w:ascii="Times New Roman" w:hAnsi="Times New Roman" w:eastAsia="SimSun" w:cs="Times New Roman"/>
          <w:b/>
          <w:bCs/>
          <w:sz w:val="32"/>
          <w:szCs w:val="32"/>
          <w:lang w:val="en-GB"/>
        </w:rPr>
      </w:pPr>
    </w:p>
    <w:p w14:paraId="186952E9">
      <w:pPr>
        <w:jc w:val="center"/>
        <w:rPr>
          <w:rFonts w:hint="default" w:ascii="Times New Roman" w:hAnsi="Times New Roman" w:eastAsia="SimSun" w:cs="Times New Roman"/>
          <w:b/>
          <w:bCs/>
          <w:sz w:val="32"/>
          <w:szCs w:val="32"/>
          <w:lang w:val="en-GB"/>
        </w:rPr>
      </w:pPr>
    </w:p>
    <w:p w14:paraId="199054EA">
      <w:pPr>
        <w:jc w:val="both"/>
        <w:rPr>
          <w:rFonts w:hint="default" w:ascii="Times New Roman" w:hAnsi="Times New Roman" w:eastAsia="SimSun" w:cs="Times New Roman"/>
          <w:b/>
          <w:bCs/>
          <w:sz w:val="32"/>
          <w:szCs w:val="32"/>
          <w:lang w:val="en-GB"/>
        </w:rPr>
      </w:pPr>
    </w:p>
    <w:p w14:paraId="48879398">
      <w:pPr>
        <w:jc w:val="center"/>
        <w:rPr>
          <w:rFonts w:hint="default" w:ascii="Times New Roman" w:hAnsi="Times New Roman" w:eastAsia="SimSun" w:cs="Times New Roman"/>
          <w:b/>
          <w:bCs/>
          <w:sz w:val="32"/>
          <w:szCs w:val="32"/>
          <w:u w:val="single"/>
        </w:rPr>
      </w:pPr>
    </w:p>
    <w:p w14:paraId="6849580E">
      <w:pPr>
        <w:jc w:val="center"/>
        <w:rPr>
          <w:rFonts w:hint="default" w:ascii="Times New Roman" w:hAnsi="Times New Roman" w:eastAsia="SimSun" w:cs="Times New Roman"/>
          <w:b/>
          <w:bCs/>
          <w:sz w:val="32"/>
          <w:szCs w:val="32"/>
          <w:u w:val="single"/>
        </w:rPr>
      </w:pPr>
      <w:r>
        <w:rPr>
          <w:rFonts w:hint="default" w:ascii="Times New Roman" w:hAnsi="Times New Roman" w:eastAsia="SimSun" w:cs="Times New Roman"/>
          <w:b/>
          <w:bCs/>
          <w:sz w:val="32"/>
          <w:szCs w:val="32"/>
          <w:u w:val="single"/>
        </w:rPr>
        <w:t>Multi-Sensor Satellite Image Translation: Conditional Adversarial Mapping from Sentinel-1 SAR to Sentinel-2 EO Imagery</w:t>
      </w:r>
    </w:p>
    <w:p w14:paraId="3A1C7C3C">
      <w:pPr>
        <w:jc w:val="center"/>
        <w:rPr>
          <w:rFonts w:hint="default" w:ascii="Times New Roman" w:hAnsi="Times New Roman" w:eastAsia="SimSun" w:cs="Times New Roman"/>
          <w:sz w:val="24"/>
          <w:szCs w:val="24"/>
        </w:rPr>
      </w:pPr>
    </w:p>
    <w:p w14:paraId="1CB6DF34">
      <w:pPr>
        <w:jc w:val="center"/>
        <w:rPr>
          <w:rFonts w:hint="default" w:ascii="Times New Roman" w:hAnsi="Times New Roman" w:eastAsia="SimSun" w:cs="Times New Roman"/>
          <w:b/>
          <w:bCs/>
          <w:sz w:val="32"/>
          <w:szCs w:val="32"/>
          <w:lang w:val="en-GB"/>
        </w:rPr>
      </w:pPr>
      <w:r>
        <w:rPr>
          <w:rFonts w:hint="default" w:ascii="Times New Roman" w:hAnsi="Times New Roman" w:eastAsia="SimSun" w:cs="Times New Roman"/>
          <w:b/>
          <w:bCs/>
          <w:sz w:val="32"/>
          <w:szCs w:val="32"/>
          <w:lang w:val="en-GB"/>
        </w:rPr>
        <w:t>AI Research Intern - Technical assignment</w:t>
      </w:r>
    </w:p>
    <w:p w14:paraId="38396DF6">
      <w:pPr>
        <w:jc w:val="both"/>
        <w:rPr>
          <w:rFonts w:hint="default" w:ascii="Times New Roman" w:hAnsi="Times New Roman" w:eastAsia="SimSun" w:cs="Times New Roman"/>
          <w:b/>
          <w:bCs/>
          <w:sz w:val="28"/>
          <w:szCs w:val="28"/>
          <w:lang w:val="en-GB"/>
        </w:rPr>
      </w:pPr>
    </w:p>
    <w:p w14:paraId="7492F897">
      <w:pPr>
        <w:jc w:val="center"/>
        <w:rPr>
          <w:rFonts w:hint="default" w:ascii="Times New Roman" w:hAnsi="Times New Roman" w:eastAsia="SimSun" w:cs="Times New Roman"/>
          <w:b/>
          <w:bCs/>
          <w:sz w:val="32"/>
          <w:szCs w:val="32"/>
          <w:lang w:val="en-GB"/>
        </w:rPr>
      </w:pPr>
      <w:r>
        <w:rPr>
          <w:rFonts w:hint="default" w:ascii="Times New Roman" w:hAnsi="Times New Roman" w:eastAsia="SimSun" w:cs="Times New Roman"/>
          <w:b/>
          <w:bCs/>
          <w:sz w:val="32"/>
          <w:szCs w:val="32"/>
          <w:lang w:val="en-GB"/>
        </w:rPr>
        <w:t>Submitted by: Rajameena Chandrasekaran</w:t>
      </w:r>
    </w:p>
    <w:p w14:paraId="2C2B5458">
      <w:pPr>
        <w:jc w:val="left"/>
        <w:rPr>
          <w:rFonts w:hint="default" w:ascii="Times New Roman" w:hAnsi="Times New Roman" w:eastAsia="SimSun" w:cs="Times New Roman"/>
          <w:b/>
          <w:bCs/>
          <w:sz w:val="28"/>
          <w:szCs w:val="28"/>
          <w:lang w:val="en-GB"/>
        </w:rPr>
      </w:pPr>
    </w:p>
    <w:p w14:paraId="1737693A">
      <w:pPr>
        <w:jc w:val="left"/>
        <w:rPr>
          <w:rFonts w:hint="default" w:ascii="Times New Roman" w:hAnsi="Times New Roman" w:eastAsia="SimSun" w:cs="Times New Roman"/>
          <w:b/>
          <w:bCs/>
          <w:sz w:val="28"/>
          <w:szCs w:val="28"/>
          <w:lang w:val="en-GB"/>
        </w:rPr>
      </w:pPr>
    </w:p>
    <w:p w14:paraId="628F3C0F">
      <w:pPr>
        <w:jc w:val="left"/>
        <w:rPr>
          <w:rFonts w:hint="default" w:ascii="Times New Roman" w:hAnsi="Times New Roman" w:eastAsia="SimSun" w:cs="Times New Roman"/>
          <w:b/>
          <w:bCs/>
          <w:sz w:val="28"/>
          <w:szCs w:val="28"/>
          <w:lang w:val="en-GB"/>
        </w:rPr>
      </w:pPr>
    </w:p>
    <w:p w14:paraId="00A15DA1">
      <w:pPr>
        <w:jc w:val="left"/>
        <w:rPr>
          <w:rFonts w:hint="default" w:ascii="Times New Roman" w:hAnsi="Times New Roman" w:eastAsia="SimSun" w:cs="Times New Roman"/>
          <w:b/>
          <w:bCs/>
          <w:sz w:val="28"/>
          <w:szCs w:val="28"/>
          <w:lang w:val="en-GB"/>
        </w:rPr>
      </w:pPr>
    </w:p>
    <w:p w14:paraId="352408E4">
      <w:pPr>
        <w:jc w:val="left"/>
        <w:rPr>
          <w:rFonts w:hint="default" w:ascii="Times New Roman" w:hAnsi="Times New Roman" w:eastAsia="SimSun" w:cs="Times New Roman"/>
          <w:b/>
          <w:bCs/>
          <w:sz w:val="28"/>
          <w:szCs w:val="28"/>
          <w:lang w:val="en-GB"/>
        </w:rPr>
      </w:pPr>
    </w:p>
    <w:p w14:paraId="0DADBD6E">
      <w:pPr>
        <w:jc w:val="left"/>
        <w:rPr>
          <w:rFonts w:hint="default" w:ascii="Times New Roman" w:hAnsi="Times New Roman" w:eastAsia="SimSun" w:cs="Times New Roman"/>
          <w:b/>
          <w:bCs/>
          <w:sz w:val="28"/>
          <w:szCs w:val="28"/>
          <w:lang w:val="en-GB"/>
        </w:rPr>
      </w:pPr>
    </w:p>
    <w:p w14:paraId="67076010">
      <w:pPr>
        <w:jc w:val="left"/>
        <w:rPr>
          <w:rFonts w:hint="default" w:ascii="Times New Roman" w:hAnsi="Times New Roman" w:eastAsia="SimSun" w:cs="Times New Roman"/>
          <w:b/>
          <w:bCs/>
          <w:sz w:val="28"/>
          <w:szCs w:val="28"/>
          <w:lang w:val="en-GB"/>
        </w:rPr>
      </w:pPr>
    </w:p>
    <w:p w14:paraId="0AB56C06">
      <w:pPr>
        <w:jc w:val="left"/>
        <w:rPr>
          <w:rFonts w:hint="default" w:ascii="Times New Roman" w:hAnsi="Times New Roman" w:eastAsia="SimSun" w:cs="Times New Roman"/>
          <w:b/>
          <w:bCs/>
          <w:sz w:val="28"/>
          <w:szCs w:val="28"/>
          <w:lang w:val="en-GB"/>
        </w:rPr>
      </w:pPr>
    </w:p>
    <w:p w14:paraId="2B322B87">
      <w:pPr>
        <w:jc w:val="left"/>
        <w:rPr>
          <w:rFonts w:hint="default" w:ascii="Times New Roman" w:hAnsi="Times New Roman" w:eastAsia="SimSun" w:cs="Times New Roman"/>
          <w:b/>
          <w:bCs/>
          <w:sz w:val="28"/>
          <w:szCs w:val="28"/>
          <w:lang w:val="en-GB"/>
        </w:rPr>
      </w:pPr>
    </w:p>
    <w:p w14:paraId="7AF893AF">
      <w:pPr>
        <w:jc w:val="left"/>
        <w:rPr>
          <w:rFonts w:hint="default" w:ascii="Times New Roman" w:hAnsi="Times New Roman" w:eastAsia="SimSun" w:cs="Times New Roman"/>
          <w:b/>
          <w:bCs/>
          <w:sz w:val="28"/>
          <w:szCs w:val="28"/>
          <w:lang w:val="en-GB"/>
        </w:rPr>
      </w:pPr>
    </w:p>
    <w:p w14:paraId="33D1D2C9">
      <w:pPr>
        <w:jc w:val="left"/>
        <w:rPr>
          <w:rFonts w:hint="default" w:ascii="Times New Roman" w:hAnsi="Times New Roman" w:eastAsia="SimSun" w:cs="Times New Roman"/>
          <w:b/>
          <w:bCs/>
          <w:sz w:val="28"/>
          <w:szCs w:val="28"/>
          <w:lang w:val="en-GB"/>
        </w:rPr>
      </w:pPr>
    </w:p>
    <w:p w14:paraId="57974AAC">
      <w:pPr>
        <w:jc w:val="left"/>
        <w:rPr>
          <w:rFonts w:hint="default" w:ascii="Times New Roman" w:hAnsi="Times New Roman" w:eastAsia="SimSun" w:cs="Times New Roman"/>
          <w:b/>
          <w:bCs/>
          <w:sz w:val="28"/>
          <w:szCs w:val="28"/>
          <w:lang w:val="en-GB"/>
        </w:rPr>
      </w:pPr>
    </w:p>
    <w:p w14:paraId="7BE64F0B">
      <w:pPr>
        <w:jc w:val="left"/>
        <w:rPr>
          <w:rFonts w:hint="default" w:ascii="Times New Roman" w:hAnsi="Times New Roman" w:eastAsia="SimSun" w:cs="Times New Roman"/>
          <w:b/>
          <w:bCs/>
          <w:sz w:val="28"/>
          <w:szCs w:val="28"/>
          <w:lang w:val="en-GB"/>
        </w:rPr>
      </w:pPr>
    </w:p>
    <w:p w14:paraId="291EFFFE">
      <w:pPr>
        <w:jc w:val="left"/>
        <w:rPr>
          <w:rFonts w:hint="default" w:ascii="Times New Roman" w:hAnsi="Times New Roman" w:eastAsia="SimSun" w:cs="Times New Roman"/>
          <w:b/>
          <w:bCs/>
          <w:sz w:val="28"/>
          <w:szCs w:val="28"/>
          <w:lang w:val="en-GB"/>
        </w:rPr>
      </w:pPr>
    </w:p>
    <w:p w14:paraId="79361B51">
      <w:pPr>
        <w:jc w:val="left"/>
        <w:rPr>
          <w:rFonts w:hint="default" w:ascii="Times New Roman" w:hAnsi="Times New Roman" w:eastAsia="SimSun" w:cs="Times New Roman"/>
          <w:b/>
          <w:bCs/>
          <w:sz w:val="28"/>
          <w:szCs w:val="28"/>
          <w:lang w:val="en-GB"/>
        </w:rPr>
      </w:pPr>
    </w:p>
    <w:p w14:paraId="19E0CB81">
      <w:pPr>
        <w:jc w:val="left"/>
        <w:rPr>
          <w:rFonts w:hint="default" w:ascii="Times New Roman" w:hAnsi="Times New Roman" w:eastAsia="SimSun" w:cs="Times New Roman"/>
          <w:b/>
          <w:bCs/>
          <w:sz w:val="28"/>
          <w:szCs w:val="28"/>
          <w:lang w:val="en-GB"/>
        </w:rPr>
      </w:pPr>
    </w:p>
    <w:p w14:paraId="58251AB9">
      <w:pPr>
        <w:jc w:val="left"/>
        <w:rPr>
          <w:rFonts w:hint="default" w:ascii="Times New Roman" w:hAnsi="Times New Roman" w:eastAsia="SimSun" w:cs="Times New Roman"/>
          <w:b/>
          <w:bCs/>
          <w:sz w:val="28"/>
          <w:szCs w:val="28"/>
          <w:lang w:val="en-GB"/>
        </w:rPr>
      </w:pPr>
    </w:p>
    <w:p w14:paraId="23287908">
      <w:pPr>
        <w:jc w:val="left"/>
        <w:rPr>
          <w:rFonts w:hint="default" w:ascii="Times New Roman" w:hAnsi="Times New Roman" w:eastAsia="SimSun" w:cs="Times New Roman"/>
          <w:b/>
          <w:bCs/>
          <w:sz w:val="28"/>
          <w:szCs w:val="28"/>
          <w:lang w:val="en-GB"/>
        </w:rPr>
      </w:pPr>
    </w:p>
    <w:p w14:paraId="0C89BFA0">
      <w:pPr>
        <w:jc w:val="left"/>
        <w:rPr>
          <w:rFonts w:hint="default" w:ascii="Times New Roman" w:hAnsi="Times New Roman" w:eastAsia="SimSun" w:cs="Times New Roman"/>
          <w:b/>
          <w:bCs/>
          <w:sz w:val="28"/>
          <w:szCs w:val="28"/>
          <w:lang w:val="en-GB"/>
        </w:rPr>
      </w:pPr>
    </w:p>
    <w:p w14:paraId="45468DE1">
      <w:pPr>
        <w:jc w:val="center"/>
        <w:rPr>
          <w:rFonts w:hint="default" w:ascii="Times New Roman" w:hAnsi="Times New Roman" w:eastAsia="SimSun" w:cs="Times New Roman"/>
          <w:b/>
          <w:bCs/>
          <w:sz w:val="32"/>
          <w:szCs w:val="32"/>
          <w:u w:val="single"/>
          <w:lang w:val="en-GB"/>
        </w:rPr>
      </w:pPr>
    </w:p>
    <w:p w14:paraId="311753FD">
      <w:pPr>
        <w:jc w:val="center"/>
        <w:rPr>
          <w:rFonts w:hint="default" w:ascii="Times New Roman" w:hAnsi="Times New Roman" w:eastAsia="SimSun" w:cs="Times New Roman"/>
          <w:b/>
          <w:bCs/>
          <w:sz w:val="32"/>
          <w:szCs w:val="32"/>
          <w:u w:val="single"/>
          <w:lang w:val="en-GB"/>
        </w:rPr>
      </w:pPr>
    </w:p>
    <w:p w14:paraId="3D3BE9EE">
      <w:pPr>
        <w:jc w:val="center"/>
        <w:rPr>
          <w:rFonts w:hint="default" w:ascii="Times New Roman" w:hAnsi="Times New Roman" w:eastAsia="SimSun" w:cs="Times New Roman"/>
          <w:b/>
          <w:bCs/>
          <w:sz w:val="32"/>
          <w:szCs w:val="32"/>
          <w:u w:val="single"/>
          <w:lang w:val="en-GB"/>
        </w:rPr>
      </w:pPr>
    </w:p>
    <w:p w14:paraId="47316021">
      <w:pPr>
        <w:jc w:val="center"/>
        <w:rPr>
          <w:rFonts w:hint="default" w:ascii="Times New Roman" w:hAnsi="Times New Roman" w:eastAsia="SimSun" w:cs="Times New Roman"/>
          <w:b/>
          <w:bCs/>
          <w:sz w:val="32"/>
          <w:szCs w:val="32"/>
          <w:u w:val="single"/>
          <w:lang w:val="en-GB"/>
        </w:rPr>
      </w:pPr>
    </w:p>
    <w:p w14:paraId="6144B3D1">
      <w:pPr>
        <w:jc w:val="center"/>
        <w:rPr>
          <w:rFonts w:hint="default" w:ascii="Times New Roman" w:hAnsi="Times New Roman" w:eastAsia="SimSun" w:cs="Times New Roman"/>
          <w:b/>
          <w:bCs/>
          <w:sz w:val="32"/>
          <w:szCs w:val="32"/>
          <w:u w:val="single"/>
          <w:lang w:val="en-GB"/>
        </w:rPr>
      </w:pPr>
      <w:r>
        <w:rPr>
          <w:rFonts w:hint="default" w:ascii="Times New Roman" w:hAnsi="Times New Roman" w:eastAsia="SimSun" w:cs="Times New Roman"/>
          <w:b/>
          <w:bCs/>
          <w:sz w:val="32"/>
          <w:szCs w:val="32"/>
          <w:u w:val="single"/>
          <w:lang w:val="en-GB"/>
        </w:rPr>
        <w:t>Table of  Contents</w:t>
      </w:r>
    </w:p>
    <w:p w14:paraId="4732DB7C">
      <w:pPr>
        <w:jc w:val="center"/>
        <w:rPr>
          <w:rFonts w:hint="default" w:ascii="Times New Roman" w:hAnsi="Times New Roman" w:eastAsia="SimSun" w:cs="Times New Roman"/>
          <w:b/>
          <w:bCs/>
          <w:sz w:val="28"/>
          <w:szCs w:val="28"/>
          <w:u w:val="single"/>
          <w:lang w:val="en-GB"/>
        </w:rPr>
      </w:pPr>
    </w:p>
    <w:tbl>
      <w:tblPr>
        <w:tblStyle w:val="13"/>
        <w:tblpPr w:leftFromText="180" w:rightFromText="180" w:vertAnchor="text" w:horzAnchor="page" w:tblpXSpec="center" w:tblpY="88"/>
        <w:tblOverlap w:val="never"/>
        <w:tblW w:w="0" w:type="auto"/>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fixed"/>
        <w:tblCellMar>
          <w:top w:w="0" w:type="dxa"/>
          <w:left w:w="108" w:type="dxa"/>
          <w:bottom w:w="0" w:type="dxa"/>
          <w:right w:w="108" w:type="dxa"/>
        </w:tblCellMar>
      </w:tblPr>
      <w:tblGrid>
        <w:gridCol w:w="6249"/>
        <w:gridCol w:w="1635"/>
      </w:tblGrid>
      <w:tr w14:paraId="70F41E59">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6249" w:type="dxa"/>
            <w:tcBorders>
              <w:tl2br w:val="nil"/>
              <w:tr2bl w:val="nil"/>
            </w:tcBorders>
          </w:tcPr>
          <w:p w14:paraId="00C660B6">
            <w:pPr>
              <w:widowControl w:val="0"/>
              <w:jc w:val="center"/>
              <w:rPr>
                <w:rFonts w:hint="default" w:ascii="Times New Roman" w:hAnsi="Times New Roman" w:eastAsia="SimSun" w:cs="Times New Roman"/>
                <w:b/>
                <w:bCs/>
                <w:sz w:val="28"/>
                <w:szCs w:val="28"/>
                <w:u w:val="none"/>
                <w:vertAlign w:val="baseline"/>
                <w:lang w:val="en-GB"/>
              </w:rPr>
            </w:pPr>
            <w:r>
              <w:rPr>
                <w:rFonts w:hint="default" w:ascii="Times New Roman" w:hAnsi="Times New Roman" w:eastAsia="SimSun" w:cs="Times New Roman"/>
                <w:b/>
                <w:bCs/>
                <w:sz w:val="28"/>
                <w:szCs w:val="28"/>
                <w:u w:val="none"/>
                <w:vertAlign w:val="baseline"/>
                <w:lang w:val="en-GB"/>
              </w:rPr>
              <w:t>Contents</w:t>
            </w:r>
          </w:p>
        </w:tc>
        <w:tc>
          <w:tcPr>
            <w:tcW w:w="1635" w:type="dxa"/>
            <w:tcBorders>
              <w:tl2br w:val="nil"/>
              <w:tr2bl w:val="nil"/>
            </w:tcBorders>
          </w:tcPr>
          <w:p w14:paraId="0AF8C23F">
            <w:pPr>
              <w:widowControl w:val="0"/>
              <w:jc w:val="center"/>
              <w:rPr>
                <w:rFonts w:hint="default" w:ascii="Times New Roman" w:hAnsi="Times New Roman" w:eastAsia="SimSun" w:cs="Times New Roman"/>
                <w:b/>
                <w:bCs/>
                <w:sz w:val="28"/>
                <w:szCs w:val="28"/>
                <w:u w:val="none"/>
                <w:vertAlign w:val="baseline"/>
                <w:lang w:val="en-GB"/>
              </w:rPr>
            </w:pPr>
            <w:r>
              <w:rPr>
                <w:rFonts w:hint="default" w:ascii="Times New Roman" w:hAnsi="Times New Roman" w:eastAsia="SimSun" w:cs="Times New Roman"/>
                <w:b/>
                <w:bCs/>
                <w:sz w:val="28"/>
                <w:szCs w:val="28"/>
                <w:u w:val="none"/>
                <w:vertAlign w:val="baseline"/>
                <w:lang w:val="en-GB"/>
              </w:rPr>
              <w:t>Pg.No</w:t>
            </w:r>
          </w:p>
        </w:tc>
      </w:tr>
      <w:tr w14:paraId="1523AEA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6249" w:type="dxa"/>
            <w:tcBorders>
              <w:tl2br w:val="nil"/>
              <w:tr2bl w:val="nil"/>
            </w:tcBorders>
          </w:tcPr>
          <w:p w14:paraId="5801EF99">
            <w:pPr>
              <w:widowControl w:val="0"/>
              <w:jc w:val="left"/>
              <w:rPr>
                <w:rFonts w:hint="default" w:ascii="Times New Roman" w:hAnsi="Times New Roman" w:eastAsia="SimSun" w:cs="Times New Roman"/>
                <w:b/>
                <w:bCs/>
                <w:sz w:val="24"/>
                <w:szCs w:val="24"/>
                <w:u w:val="none"/>
                <w:vertAlign w:val="baseline"/>
                <w:lang w:val="en-GB"/>
              </w:rPr>
            </w:pPr>
            <w:r>
              <w:rPr>
                <w:rFonts w:hint="default" w:ascii="Times New Roman" w:hAnsi="Times New Roman" w:eastAsia="SimSun" w:cs="Times New Roman"/>
                <w:b/>
                <w:bCs/>
                <w:sz w:val="24"/>
                <w:szCs w:val="24"/>
                <w:u w:val="none"/>
                <w:lang w:val="en-GB"/>
              </w:rPr>
              <w:t>1.Abstract</w:t>
            </w:r>
          </w:p>
        </w:tc>
        <w:tc>
          <w:tcPr>
            <w:tcW w:w="1635" w:type="dxa"/>
            <w:tcBorders>
              <w:tl2br w:val="nil"/>
              <w:tr2bl w:val="nil"/>
            </w:tcBorders>
          </w:tcPr>
          <w:p w14:paraId="6721F77B">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1</w:t>
            </w:r>
          </w:p>
        </w:tc>
      </w:tr>
      <w:tr w14:paraId="25924F9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6249" w:type="dxa"/>
            <w:tcBorders>
              <w:tl2br w:val="nil"/>
              <w:tr2bl w:val="nil"/>
            </w:tcBorders>
          </w:tcPr>
          <w:p w14:paraId="2B0212A3">
            <w:pPr>
              <w:keepNext w:val="0"/>
              <w:keepLines w:val="0"/>
              <w:widowControl/>
              <w:suppressLineNumbers w:val="0"/>
              <w:jc w:val="left"/>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ans-serif" w:cs="Times New Roman"/>
                <w:b/>
                <w:bCs/>
                <w:kern w:val="0"/>
                <w:sz w:val="24"/>
                <w:szCs w:val="24"/>
                <w:u w:val="none"/>
                <w:lang w:val="en-GB" w:eastAsia="zh-CN" w:bidi="ar"/>
              </w:rPr>
              <w:t>2.Literature Report</w:t>
            </w:r>
          </w:p>
        </w:tc>
        <w:tc>
          <w:tcPr>
            <w:tcW w:w="1635" w:type="dxa"/>
            <w:tcBorders>
              <w:tl2br w:val="nil"/>
              <w:tr2bl w:val="nil"/>
            </w:tcBorders>
          </w:tcPr>
          <w:p w14:paraId="680CB0BF">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1</w:t>
            </w:r>
          </w:p>
        </w:tc>
      </w:tr>
      <w:tr w14:paraId="23CEFCD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6249" w:type="dxa"/>
            <w:tcBorders>
              <w:tl2br w:val="nil"/>
              <w:tr2bl w:val="nil"/>
            </w:tcBorders>
          </w:tcPr>
          <w:p w14:paraId="69C6AE32">
            <w:pPr>
              <w:widowControl w:val="0"/>
              <w:jc w:val="left"/>
              <w:rPr>
                <w:rFonts w:hint="default" w:ascii="Times New Roman" w:hAnsi="Times New Roman" w:eastAsia="sans-serif" w:cs="Times New Roman"/>
                <w:b/>
                <w:bCs/>
                <w:sz w:val="24"/>
                <w:szCs w:val="24"/>
                <w:u w:val="none"/>
              </w:rPr>
            </w:pPr>
            <w:r>
              <w:rPr>
                <w:rFonts w:hint="default" w:ascii="Times New Roman" w:hAnsi="Times New Roman" w:eastAsia="sans-serif" w:cs="Times New Roman"/>
                <w:b/>
                <w:bCs/>
                <w:sz w:val="24"/>
                <w:szCs w:val="24"/>
                <w:u w:val="none"/>
                <w:lang w:val="en-GB"/>
              </w:rPr>
              <w:t>3.</w:t>
            </w:r>
            <w:r>
              <w:rPr>
                <w:rFonts w:hint="default" w:ascii="Times New Roman" w:hAnsi="Times New Roman" w:eastAsia="sans-serif" w:cs="Times New Roman"/>
                <w:b/>
                <w:bCs/>
                <w:sz w:val="24"/>
                <w:szCs w:val="24"/>
                <w:u w:val="none"/>
              </w:rPr>
              <w:t>Methodology</w:t>
            </w:r>
          </w:p>
          <w:p w14:paraId="5A57FEA9">
            <w:pPr>
              <w:pStyle w:val="3"/>
              <w:keepNext w:val="0"/>
              <w:keepLines w:val="0"/>
              <w:widowControl/>
              <w:suppressLineNumbers w:val="0"/>
              <w:spacing w:before="0" w:beforeAutospacing="0" w:line="14" w:lineRule="atLeast"/>
              <w:ind w:left="420" w:hanging="360" w:hangingChars="150"/>
              <w:rPr>
                <w:rFonts w:hint="default" w:ascii="Times New Roman" w:hAnsi="Times New Roman" w:eastAsia="sans-serif" w:cs="Times New Roman"/>
                <w:b w:val="0"/>
                <w:bCs w:val="0"/>
                <w:sz w:val="24"/>
                <w:szCs w:val="24"/>
                <w:u w:val="none"/>
                <w:lang w:val="en-GB"/>
              </w:rPr>
            </w:pPr>
            <w:r>
              <w:rPr>
                <w:rFonts w:hint="default" w:ascii="Times New Roman" w:hAnsi="Times New Roman" w:eastAsia="sans-serif" w:cs="Times New Roman"/>
                <w:b w:val="0"/>
                <w:bCs w:val="0"/>
                <w:sz w:val="24"/>
                <w:szCs w:val="24"/>
                <w:u w:val="none"/>
                <w:lang w:val="en-GB"/>
              </w:rPr>
              <w:t xml:space="preserve">      3</w:t>
            </w:r>
            <w:r>
              <w:rPr>
                <w:rFonts w:hint="default" w:ascii="Times New Roman" w:hAnsi="Times New Roman" w:eastAsia="sans-serif" w:cs="Times New Roman"/>
                <w:b w:val="0"/>
                <w:bCs w:val="0"/>
                <w:sz w:val="24"/>
                <w:szCs w:val="24"/>
                <w:u w:val="none"/>
              </w:rPr>
              <w:t>.1 Preprocessing &amp; Data Split Strategy</w:t>
            </w:r>
            <w:r>
              <w:rPr>
                <w:rFonts w:hint="default" w:ascii="Times New Roman" w:hAnsi="Times New Roman" w:eastAsia="sans-serif" w:cs="Times New Roman"/>
                <w:b w:val="0"/>
                <w:bCs w:val="0"/>
                <w:sz w:val="24"/>
                <w:szCs w:val="24"/>
                <w:u w:val="none"/>
              </w:rPr>
              <w:br w:type="textWrapping"/>
            </w:r>
            <w:r>
              <w:rPr>
                <w:rFonts w:hint="default" w:ascii="Times New Roman" w:hAnsi="Times New Roman" w:eastAsia="sans-serif" w:cs="Times New Roman"/>
                <w:b w:val="0"/>
                <w:bCs w:val="0"/>
                <w:sz w:val="24"/>
                <w:szCs w:val="24"/>
                <w:u w:val="none"/>
                <w:lang w:val="en-GB"/>
              </w:rPr>
              <w:t>3</w:t>
            </w:r>
            <w:r>
              <w:rPr>
                <w:rFonts w:hint="default" w:ascii="Times New Roman" w:hAnsi="Times New Roman" w:eastAsia="sans-serif" w:cs="Times New Roman"/>
                <w:b w:val="0"/>
                <w:bCs w:val="0"/>
                <w:sz w:val="24"/>
                <w:szCs w:val="24"/>
                <w:u w:val="none"/>
              </w:rPr>
              <w:t>.2 Network Architecture</w:t>
            </w:r>
            <w:r>
              <w:rPr>
                <w:rFonts w:hint="default" w:ascii="Times New Roman" w:hAnsi="Times New Roman" w:eastAsia="sans-serif" w:cs="Times New Roman"/>
                <w:b w:val="0"/>
                <w:bCs w:val="0"/>
                <w:sz w:val="24"/>
                <w:szCs w:val="24"/>
                <w:u w:val="none"/>
              </w:rPr>
              <w:br w:type="textWrapping"/>
            </w:r>
            <w:r>
              <w:rPr>
                <w:rFonts w:hint="default" w:ascii="Times New Roman" w:hAnsi="Times New Roman" w:eastAsia="sans-serif" w:cs="Times New Roman"/>
                <w:b w:val="0"/>
                <w:bCs w:val="0"/>
                <w:sz w:val="24"/>
                <w:szCs w:val="24"/>
                <w:u w:val="none"/>
                <w:lang w:val="en-GB"/>
              </w:rPr>
              <w:t>3</w:t>
            </w:r>
            <w:r>
              <w:rPr>
                <w:rFonts w:hint="default" w:ascii="Times New Roman" w:hAnsi="Times New Roman" w:eastAsia="sans-serif" w:cs="Times New Roman"/>
                <w:b w:val="0"/>
                <w:bCs w:val="0"/>
                <w:sz w:val="24"/>
                <w:szCs w:val="24"/>
                <w:u w:val="none"/>
              </w:rPr>
              <w:t>.3 Loss Function Rationale</w:t>
            </w:r>
          </w:p>
        </w:tc>
        <w:tc>
          <w:tcPr>
            <w:tcW w:w="1635" w:type="dxa"/>
            <w:tcBorders>
              <w:tl2br w:val="nil"/>
              <w:tr2bl w:val="nil"/>
            </w:tcBorders>
          </w:tcPr>
          <w:p w14:paraId="002FD236">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1</w:t>
            </w:r>
          </w:p>
          <w:p w14:paraId="32E723D3">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2</w:t>
            </w:r>
          </w:p>
          <w:p w14:paraId="0361A80B">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2</w:t>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t>3</w:t>
            </w:r>
          </w:p>
        </w:tc>
      </w:tr>
      <w:tr w14:paraId="267174E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6249" w:type="dxa"/>
            <w:tcBorders>
              <w:tl2br w:val="nil"/>
              <w:tr2bl w:val="nil"/>
            </w:tcBorders>
          </w:tcPr>
          <w:p w14:paraId="52CAAAE2">
            <w:pPr>
              <w:pStyle w:val="2"/>
              <w:keepNext w:val="0"/>
              <w:keepLines w:val="0"/>
              <w:widowControl/>
              <w:suppressLineNumbers w:val="0"/>
              <w:spacing w:before="0" w:beforeAutospacing="0" w:line="14" w:lineRule="atLeast"/>
              <w:ind w:left="241" w:hanging="241" w:hangingChars="100"/>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cs="Times New Roman"/>
                <w:b/>
                <w:bCs/>
                <w:sz w:val="24"/>
                <w:szCs w:val="24"/>
                <w:u w:val="none"/>
                <w:lang w:val="en-GB"/>
              </w:rPr>
              <w:t>4</w:t>
            </w:r>
            <w:r>
              <w:rPr>
                <w:rFonts w:hint="default" w:ascii="Times New Roman" w:hAnsi="Times New Roman" w:cs="Times New Roman"/>
                <w:b/>
                <w:bCs/>
                <w:sz w:val="24"/>
                <w:szCs w:val="24"/>
                <w:u w:val="none"/>
              </w:rPr>
              <w:t>. Quantitative &amp; Qualitative Performance Analysis</w:t>
            </w:r>
            <w:r>
              <w:rPr>
                <w:rFonts w:hint="default" w:ascii="Times New Roman" w:hAnsi="Times New Roman" w:cs="Times New Roman"/>
                <w:b w:val="0"/>
                <w:bCs w:val="0"/>
                <w:sz w:val="24"/>
                <w:szCs w:val="24"/>
                <w:u w:val="none"/>
              </w:rPr>
              <w:br w:type="textWrapping"/>
            </w:r>
            <w:r>
              <w:rPr>
                <w:rFonts w:hint="default" w:ascii="Times New Roman" w:hAnsi="Times New Roman" w:eastAsia="sans-serif" w:cs="Times New Roman"/>
                <w:b w:val="0"/>
                <w:bCs w:val="0"/>
                <w:sz w:val="24"/>
                <w:szCs w:val="24"/>
                <w:u w:val="none"/>
                <w:lang w:val="en-GB"/>
              </w:rPr>
              <w:t xml:space="preserve">4.1 </w:t>
            </w:r>
            <w:r>
              <w:rPr>
                <w:rFonts w:hint="default" w:ascii="Times New Roman" w:hAnsi="Times New Roman" w:eastAsia="sans-serif" w:cs="Times New Roman"/>
                <w:b w:val="0"/>
                <w:bCs w:val="0"/>
                <w:sz w:val="24"/>
                <w:szCs w:val="24"/>
                <w:u w:val="none"/>
              </w:rPr>
              <w:t>Metric Interpretation &amp; Analysis</w:t>
            </w:r>
            <w:r>
              <w:rPr>
                <w:rFonts w:hint="default" w:ascii="Times New Roman" w:hAnsi="Times New Roman" w:eastAsia="sans-serif" w:cs="Times New Roman"/>
                <w:b w:val="0"/>
                <w:bCs w:val="0"/>
                <w:sz w:val="24"/>
                <w:szCs w:val="24"/>
                <w:u w:val="none"/>
              </w:rPr>
              <w:br w:type="textWrapping"/>
            </w:r>
            <w:r>
              <w:rPr>
                <w:rFonts w:hint="default" w:ascii="Times New Roman" w:hAnsi="Times New Roman" w:eastAsia="sans-serif" w:cs="Times New Roman"/>
                <w:b w:val="0"/>
                <w:bCs w:val="0"/>
                <w:sz w:val="24"/>
                <w:szCs w:val="24"/>
              </w:rPr>
              <w:t xml:space="preserve">4.2 Ablation Study: Isolating the Adversarial Driver </w:t>
            </w:r>
            <w:r>
              <w:rPr>
                <w:rFonts w:hint="default" w:ascii="Times New Roman" w:hAnsi="Times New Roman" w:eastAsia="sans-serif" w:cs="Times New Roman"/>
                <w:b w:val="0"/>
                <w:bCs w:val="0"/>
                <w:sz w:val="32"/>
                <w:szCs w:val="32"/>
              </w:rPr>
              <w:t>(</w:t>
            </w:r>
            <m:oMath>
              <m:sSub>
                <m:sSubPr>
                  <m:ctrlPr>
                    <w:rPr>
                      <w:rFonts w:hint="default" w:ascii="Cambria Math" w:hAnsi="Cambria Math" w:eastAsia="sans-serif"/>
                      <w:b w:val="0"/>
                      <w:bCs w:val="0"/>
                      <w:sz w:val="22"/>
                      <w:szCs w:val="32"/>
                    </w:rPr>
                  </m:ctrlPr>
                </m:sSubPr>
                <m:e>
                  <m:r>
                    <m:rPr/>
                    <w:rPr>
                      <w:rFonts w:hint="default" w:ascii="Cambria Math" w:hAnsi="Cambria Math" w:eastAsia="sans-serif"/>
                      <w:sz w:val="22"/>
                      <w:szCs w:val="32"/>
                    </w:rPr>
                    <m:t>L</m:t>
                  </m:r>
                  <m:ctrlPr>
                    <w:rPr>
                      <w:rFonts w:ascii="Cambria Math" w:hAnsi="Cambria Math" w:eastAsia="sans-serif"/>
                      <w:b w:val="0"/>
                      <w:bCs w:val="0"/>
                      <w:sz w:val="22"/>
                      <w:szCs w:val="32"/>
                    </w:rPr>
                  </m:ctrlPr>
                </m:e>
                <m:sub>
                  <m:r>
                    <m:rPr/>
                    <w:rPr>
                      <w:rFonts w:hint="default" w:ascii="Cambria Math" w:hAnsi="Cambria Math" w:eastAsia="sans-serif"/>
                      <w:sz w:val="22"/>
                      <w:szCs w:val="32"/>
                    </w:rPr>
                    <m:t>cGAN</m:t>
                  </m:r>
                  <m:ctrlPr>
                    <w:rPr>
                      <w:rFonts w:ascii="Cambria Math" w:hAnsi="Cambria Math" w:eastAsia="sans-serif"/>
                      <w:b w:val="0"/>
                      <w:bCs w:val="0"/>
                      <w:sz w:val="22"/>
                      <w:szCs w:val="32"/>
                    </w:rPr>
                  </m:ctrlPr>
                </m:sub>
              </m:sSub>
            </m:oMath>
            <w:r>
              <w:rPr>
                <w:rFonts w:hint="default" w:ascii="Times New Roman" w:hAnsi="Times New Roman" w:eastAsia="sans-serif" w:cs="Times New Roman"/>
                <w:b w:val="0"/>
                <w:bCs w:val="0"/>
                <w:sz w:val="32"/>
                <w:szCs w:val="32"/>
              </w:rPr>
              <w:t>)</w:t>
            </w:r>
            <w:r>
              <w:rPr>
                <w:rFonts w:hint="default" w:ascii="Times New Roman" w:hAnsi="Times New Roman" w:eastAsia="sans-serif" w:cs="Times New Roman"/>
                <w:b w:val="0"/>
                <w:bCs w:val="0"/>
                <w:sz w:val="24"/>
                <w:szCs w:val="24"/>
                <w:u w:val="none"/>
              </w:rPr>
              <w:br w:type="textWrapping"/>
            </w:r>
            <w:r>
              <w:rPr>
                <w:rFonts w:hint="default" w:ascii="Times New Roman" w:hAnsi="Times New Roman" w:eastAsia="sans-serif" w:cs="Times New Roman"/>
                <w:b w:val="0"/>
                <w:bCs w:val="0"/>
                <w:sz w:val="24"/>
                <w:szCs w:val="24"/>
                <w:u w:val="none"/>
              </w:rPr>
              <w:t>4.</w:t>
            </w:r>
            <w:r>
              <w:rPr>
                <w:rFonts w:hint="default" w:ascii="Times New Roman" w:hAnsi="Times New Roman" w:eastAsia="sans-serif" w:cs="Times New Roman"/>
                <w:b w:val="0"/>
                <w:bCs w:val="0"/>
                <w:sz w:val="24"/>
                <w:szCs w:val="24"/>
                <w:u w:val="none"/>
                <w:lang w:val="en-GB"/>
              </w:rPr>
              <w:t>3</w:t>
            </w:r>
            <w:r>
              <w:rPr>
                <w:rFonts w:hint="default" w:ascii="Times New Roman" w:hAnsi="Times New Roman" w:eastAsia="sans-serif" w:cs="Times New Roman"/>
                <w:b w:val="0"/>
                <w:bCs w:val="0"/>
                <w:sz w:val="24"/>
                <w:szCs w:val="24"/>
                <w:u w:val="none"/>
              </w:rPr>
              <w:t xml:space="preserve"> Time, Resource, and Troubleshooting Log</w:t>
            </w:r>
            <w:r>
              <w:rPr>
                <w:rFonts w:hint="default" w:ascii="Times New Roman" w:hAnsi="Times New Roman" w:eastAsia="sans-serif" w:cs="Times New Roman"/>
                <w:b w:val="0"/>
                <w:bCs w:val="0"/>
                <w:sz w:val="24"/>
                <w:szCs w:val="24"/>
                <w:u w:val="none"/>
              </w:rPr>
              <w:br w:type="textWrapping"/>
            </w:r>
            <w:r>
              <w:rPr>
                <w:rFonts w:hint="default" w:ascii="Times New Roman" w:hAnsi="Times New Roman" w:eastAsia="sans-serif" w:cs="Times New Roman"/>
                <w:b w:val="0"/>
                <w:bCs w:val="0"/>
                <w:sz w:val="24"/>
                <w:szCs w:val="24"/>
                <w:u w:val="none"/>
                <w:lang w:val="en-GB"/>
              </w:rPr>
              <w:t xml:space="preserve">4.4 </w:t>
            </w:r>
            <w:r>
              <w:rPr>
                <w:rFonts w:hint="default" w:ascii="Times New Roman" w:hAnsi="Times New Roman" w:eastAsia="sans-serif" w:cs="Times New Roman"/>
                <w:b w:val="0"/>
                <w:bCs w:val="0"/>
                <w:sz w:val="24"/>
                <w:szCs w:val="24"/>
                <w:u w:val="none"/>
              </w:rPr>
              <w:t>Compute Infrastructure</w:t>
            </w:r>
            <w:r>
              <w:rPr>
                <w:rFonts w:hint="default" w:ascii="Times New Roman" w:hAnsi="Times New Roman" w:eastAsia="sans-serif" w:cs="Times New Roman"/>
                <w:b w:val="0"/>
                <w:bCs w:val="0"/>
                <w:sz w:val="24"/>
                <w:szCs w:val="24"/>
                <w:u w:val="none"/>
              </w:rPr>
              <w:br w:type="textWrapping"/>
            </w:r>
            <w:r>
              <w:rPr>
                <w:rFonts w:hint="default" w:ascii="Times New Roman" w:hAnsi="Times New Roman" w:eastAsia="sans-serif" w:cs="Times New Roman"/>
                <w:b w:val="0"/>
                <w:bCs w:val="0"/>
                <w:sz w:val="24"/>
                <w:szCs w:val="24"/>
                <w:u w:val="none"/>
                <w:lang w:val="en-GB"/>
              </w:rPr>
              <w:t xml:space="preserve">4.5 </w:t>
            </w:r>
            <w:r>
              <w:rPr>
                <w:rFonts w:hint="default" w:ascii="Times New Roman" w:hAnsi="Times New Roman" w:eastAsia="sans-serif" w:cs="Times New Roman"/>
                <w:b w:val="0"/>
                <w:bCs w:val="0"/>
                <w:sz w:val="24"/>
                <w:szCs w:val="24"/>
                <w:u w:val="none"/>
              </w:rPr>
              <w:t>Inherent Remote Sensing &amp; Domain-Specific Challenges</w:t>
            </w:r>
          </w:p>
        </w:tc>
        <w:tc>
          <w:tcPr>
            <w:tcW w:w="1635" w:type="dxa"/>
            <w:tcBorders>
              <w:tl2br w:val="nil"/>
              <w:tr2bl w:val="nil"/>
            </w:tcBorders>
          </w:tcPr>
          <w:p w14:paraId="0B35CD95">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3</w:t>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t>3</w:t>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t>4</w:t>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t>7</w:t>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t>8</w:t>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t>8</w:t>
            </w:r>
          </w:p>
        </w:tc>
      </w:tr>
      <w:tr w14:paraId="7F1730CB">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6249" w:type="dxa"/>
            <w:tcBorders>
              <w:tl2br w:val="nil"/>
              <w:tr2bl w:val="nil"/>
            </w:tcBorders>
          </w:tcPr>
          <w:p w14:paraId="74DADB1E">
            <w:pPr>
              <w:pStyle w:val="3"/>
              <w:keepNext w:val="0"/>
              <w:keepLines w:val="0"/>
              <w:widowControl/>
              <w:suppressLineNumbers w:val="0"/>
              <w:ind w:left="420" w:hanging="361" w:hangingChars="150"/>
              <w:rPr>
                <w:rFonts w:hint="default" w:ascii="Times New Roman" w:hAnsi="Times New Roman" w:cs="Times New Roman"/>
                <w:b/>
                <w:bCs/>
                <w:sz w:val="24"/>
                <w:szCs w:val="24"/>
                <w:u w:val="none"/>
                <w:lang w:val="en-GB"/>
              </w:rPr>
            </w:pPr>
            <w:r>
              <w:rPr>
                <w:rFonts w:hint="default" w:ascii="Times New Roman" w:hAnsi="Times New Roman" w:cs="Times New Roman"/>
                <w:b/>
                <w:bCs/>
                <w:sz w:val="24"/>
                <w:szCs w:val="24"/>
                <w:u w:val="none"/>
                <w:lang w:val="en-GB"/>
              </w:rPr>
              <w:t>5.Results</w:t>
            </w:r>
          </w:p>
        </w:tc>
        <w:tc>
          <w:tcPr>
            <w:tcW w:w="1635" w:type="dxa"/>
            <w:tcBorders>
              <w:tl2br w:val="nil"/>
              <w:tr2bl w:val="nil"/>
            </w:tcBorders>
          </w:tcPr>
          <w:p w14:paraId="6AA7324F">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9</w:t>
            </w:r>
          </w:p>
        </w:tc>
      </w:tr>
      <w:tr w14:paraId="1E16FE6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6249" w:type="dxa"/>
            <w:tcBorders>
              <w:tl2br w:val="nil"/>
              <w:tr2bl w:val="nil"/>
            </w:tcBorders>
          </w:tcPr>
          <w:p w14:paraId="2B330BF5">
            <w:pPr>
              <w:pStyle w:val="3"/>
              <w:keepNext w:val="0"/>
              <w:keepLines w:val="0"/>
              <w:widowControl/>
              <w:suppressLineNumbers w:val="0"/>
              <w:ind w:left="420" w:hanging="360" w:hangingChars="150"/>
              <w:rPr>
                <w:rFonts w:hint="default" w:ascii="Times New Roman" w:hAnsi="Times New Roman" w:cs="Times New Roman"/>
                <w:b w:val="0"/>
                <w:bCs w:val="0"/>
                <w:sz w:val="24"/>
                <w:szCs w:val="24"/>
                <w:u w:val="none"/>
                <w:lang w:val="en-GB"/>
              </w:rPr>
            </w:pPr>
            <w:r>
              <w:rPr>
                <w:rFonts w:hint="default" w:ascii="Times New Roman" w:hAnsi="Times New Roman" w:eastAsia="sans-serif" w:cs="Times New Roman"/>
                <w:b/>
                <w:bCs/>
                <w:sz w:val="24"/>
                <w:szCs w:val="24"/>
                <w:u w:val="none"/>
                <w:lang w:val="en-GB"/>
              </w:rPr>
              <w:t>6</w:t>
            </w:r>
            <w:r>
              <w:rPr>
                <w:rFonts w:hint="default" w:ascii="Times New Roman" w:hAnsi="Times New Roman" w:eastAsia="sans-serif" w:cs="Times New Roman"/>
                <w:b/>
                <w:bCs/>
                <w:sz w:val="24"/>
                <w:szCs w:val="24"/>
                <w:u w:val="none"/>
              </w:rPr>
              <w:t>. Future Work</w:t>
            </w:r>
            <w:r>
              <w:rPr>
                <w:rFonts w:hint="default" w:ascii="Times New Roman" w:hAnsi="Times New Roman" w:eastAsia="sans-serif" w:cs="Times New Roman"/>
                <w:b w:val="0"/>
                <w:bCs w:val="0"/>
                <w:sz w:val="24"/>
                <w:szCs w:val="24"/>
                <w:u w:val="none"/>
              </w:rPr>
              <w:br w:type="textWrapping"/>
            </w:r>
            <w:r>
              <w:rPr>
                <w:rFonts w:hint="default" w:ascii="Times New Roman" w:hAnsi="Times New Roman" w:eastAsia="sans-serif" w:cs="Times New Roman"/>
                <w:b w:val="0"/>
                <w:bCs w:val="0"/>
                <w:sz w:val="24"/>
                <w:szCs w:val="24"/>
                <w:u w:val="none"/>
                <w:lang w:val="en-GB"/>
              </w:rPr>
              <w:t>6</w:t>
            </w:r>
            <w:r>
              <w:rPr>
                <w:rFonts w:hint="default" w:ascii="Times New Roman" w:hAnsi="Times New Roman" w:eastAsia="sans-serif" w:cs="Times New Roman"/>
                <w:b w:val="0"/>
                <w:bCs w:val="0"/>
                <w:sz w:val="24"/>
                <w:szCs w:val="24"/>
                <w:u w:val="none"/>
              </w:rPr>
              <w:t>.1 Architectural Enhancements: Bridging Translation to True Fusion</w:t>
            </w:r>
            <w:r>
              <w:rPr>
                <w:rFonts w:hint="default" w:ascii="Times New Roman" w:hAnsi="Times New Roman" w:eastAsia="sans-serif" w:cs="Times New Roman"/>
                <w:b w:val="0"/>
                <w:bCs w:val="0"/>
                <w:sz w:val="24"/>
                <w:szCs w:val="24"/>
                <w:u w:val="none"/>
              </w:rPr>
              <w:br w:type="textWrapping"/>
            </w:r>
            <w:r>
              <w:rPr>
                <w:rFonts w:hint="default" w:ascii="Times New Roman" w:hAnsi="Times New Roman" w:eastAsia="sans-serif" w:cs="Times New Roman"/>
                <w:b w:val="0"/>
                <w:bCs w:val="0"/>
                <w:sz w:val="24"/>
                <w:szCs w:val="24"/>
                <w:u w:val="none"/>
                <w:lang w:val="en-GB"/>
              </w:rPr>
              <w:t>6</w:t>
            </w:r>
            <w:r>
              <w:rPr>
                <w:rFonts w:hint="default" w:ascii="Times New Roman" w:hAnsi="Times New Roman" w:eastAsia="sans-serif" w:cs="Times New Roman"/>
                <w:b w:val="0"/>
                <w:bCs w:val="0"/>
                <w:sz w:val="24"/>
                <w:szCs w:val="24"/>
                <w:u w:val="none"/>
              </w:rPr>
              <w:t>.2 Training Strategies: Robustness to Noise &amp; Real-World Domain Gaps</w:t>
            </w:r>
            <w:r>
              <w:rPr>
                <w:rFonts w:hint="default" w:ascii="Times New Roman" w:hAnsi="Times New Roman" w:eastAsia="sans-serif" w:cs="Times New Roman"/>
                <w:b w:val="0"/>
                <w:bCs w:val="0"/>
                <w:sz w:val="24"/>
                <w:szCs w:val="24"/>
                <w:u w:val="none"/>
              </w:rPr>
              <w:br w:type="textWrapping"/>
            </w:r>
            <w:r>
              <w:rPr>
                <w:rFonts w:hint="default" w:ascii="Times New Roman" w:hAnsi="Times New Roman" w:eastAsia="sans-serif" w:cs="Times New Roman"/>
                <w:b w:val="0"/>
                <w:bCs w:val="0"/>
                <w:sz w:val="24"/>
                <w:szCs w:val="24"/>
                <w:u w:val="none"/>
                <w:lang w:val="en-GB"/>
              </w:rPr>
              <w:t>6</w:t>
            </w:r>
            <w:r>
              <w:rPr>
                <w:rFonts w:hint="default" w:ascii="Times New Roman" w:hAnsi="Times New Roman" w:eastAsia="sans-serif" w:cs="Times New Roman"/>
                <w:b w:val="0"/>
                <w:bCs w:val="0"/>
                <w:sz w:val="24"/>
                <w:szCs w:val="24"/>
                <w:u w:val="none"/>
              </w:rPr>
              <w:t>.3 Data Strategies: Optimizing for the 7-Band OptoSAR Configuration</w:t>
            </w:r>
          </w:p>
        </w:tc>
        <w:tc>
          <w:tcPr>
            <w:tcW w:w="1635" w:type="dxa"/>
            <w:tcBorders>
              <w:tl2br w:val="nil"/>
              <w:tr2bl w:val="nil"/>
            </w:tcBorders>
          </w:tcPr>
          <w:p w14:paraId="56964BCB">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10</w:t>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t>10</w:t>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t>11</w:t>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br w:type="textWrapping"/>
            </w:r>
            <w:r>
              <w:rPr>
                <w:rFonts w:hint="default" w:ascii="Times New Roman" w:hAnsi="Times New Roman" w:eastAsia="SimSun" w:cs="Times New Roman"/>
                <w:b w:val="0"/>
                <w:bCs w:val="0"/>
                <w:sz w:val="24"/>
                <w:szCs w:val="24"/>
                <w:u w:val="none"/>
                <w:vertAlign w:val="baseline"/>
                <w:lang w:val="en-GB"/>
              </w:rPr>
              <w:t>11</w:t>
            </w:r>
          </w:p>
        </w:tc>
      </w:tr>
      <w:tr w14:paraId="14370602">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6249" w:type="dxa"/>
            <w:tcBorders>
              <w:tl2br w:val="nil"/>
              <w:tr2bl w:val="nil"/>
            </w:tcBorders>
          </w:tcPr>
          <w:p w14:paraId="78780302">
            <w:pPr>
              <w:pStyle w:val="3"/>
              <w:keepNext w:val="0"/>
              <w:keepLines w:val="0"/>
              <w:widowControl/>
              <w:suppressLineNumbers w:val="0"/>
              <w:spacing w:before="0" w:beforeAutospacing="0" w:line="14" w:lineRule="atLeast"/>
              <w:rPr>
                <w:rFonts w:hint="default" w:ascii="Times New Roman" w:hAnsi="Times New Roman" w:cs="Times New Roman"/>
                <w:b w:val="0"/>
                <w:bCs w:val="0"/>
                <w:sz w:val="24"/>
                <w:szCs w:val="24"/>
                <w:u w:val="none"/>
                <w:lang w:val="en-GB"/>
              </w:rPr>
            </w:pPr>
            <w:r>
              <w:rPr>
                <w:rFonts w:hint="default" w:ascii="Times New Roman" w:hAnsi="Times New Roman" w:eastAsia="sans-serif" w:cs="Times New Roman"/>
                <w:b/>
                <w:bCs/>
                <w:sz w:val="24"/>
                <w:szCs w:val="24"/>
                <w:u w:val="none"/>
                <w:lang w:val="en-GB"/>
              </w:rPr>
              <w:t>7</w:t>
            </w:r>
            <w:r>
              <w:rPr>
                <w:rFonts w:hint="default" w:ascii="Times New Roman" w:hAnsi="Times New Roman" w:eastAsia="sans-serif" w:cs="Times New Roman"/>
                <w:b/>
                <w:bCs/>
                <w:sz w:val="24"/>
                <w:szCs w:val="24"/>
                <w:u w:val="none"/>
              </w:rPr>
              <w:t>. Conclusion &amp; Verification Summary</w:t>
            </w:r>
          </w:p>
        </w:tc>
        <w:tc>
          <w:tcPr>
            <w:tcW w:w="1635" w:type="dxa"/>
            <w:tcBorders>
              <w:tl2br w:val="nil"/>
              <w:tr2bl w:val="nil"/>
            </w:tcBorders>
          </w:tcPr>
          <w:p w14:paraId="48DA4B2F">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11</w:t>
            </w:r>
          </w:p>
        </w:tc>
      </w:tr>
      <w:tr w14:paraId="205207A9">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05" w:hRule="atLeast"/>
          <w:jc w:val="center"/>
        </w:trPr>
        <w:tc>
          <w:tcPr>
            <w:tcW w:w="6249" w:type="dxa"/>
            <w:tcBorders>
              <w:tl2br w:val="nil"/>
              <w:tr2bl w:val="nil"/>
            </w:tcBorders>
          </w:tcPr>
          <w:p w14:paraId="4A48ADA1">
            <w:pPr>
              <w:pStyle w:val="3"/>
              <w:keepNext w:val="0"/>
              <w:keepLines w:val="0"/>
              <w:widowControl/>
              <w:numPr>
                <w:ilvl w:val="0"/>
                <w:numId w:val="0"/>
              </w:numPr>
              <w:suppressLineNumbers w:val="0"/>
              <w:outlineLvl w:val="2"/>
              <w:rPr>
                <w:rFonts w:hint="default" w:ascii="Times New Roman" w:hAnsi="Times New Roman" w:cs="Times New Roman"/>
                <w:b w:val="0"/>
                <w:bCs w:val="0"/>
                <w:sz w:val="24"/>
                <w:szCs w:val="24"/>
                <w:u w:val="none"/>
                <w:lang w:val="en-GB"/>
              </w:rPr>
            </w:pPr>
            <w:r>
              <w:rPr>
                <w:rFonts w:hint="default" w:ascii="Times New Roman" w:hAnsi="Times New Roman" w:cs="Times New Roman"/>
                <w:b/>
                <w:bCs/>
                <w:kern w:val="0"/>
                <w:sz w:val="24"/>
                <w:szCs w:val="24"/>
                <w:lang w:val="en-GB" w:eastAsia="zh-CN" w:bidi="ar"/>
              </w:rPr>
              <w:t>8</w:t>
            </w:r>
            <w:r>
              <w:rPr>
                <w:rFonts w:hint="default" w:ascii="Times New Roman" w:hAnsi="Times New Roman" w:eastAsia="SimSun" w:cs="Times New Roman"/>
                <w:b/>
                <w:bCs/>
                <w:kern w:val="0"/>
                <w:sz w:val="24"/>
                <w:szCs w:val="24"/>
                <w:lang w:val="en-GB" w:eastAsia="zh-CN" w:bidi="ar"/>
              </w:rPr>
              <w:t>.</w:t>
            </w:r>
            <w:r>
              <w:rPr>
                <w:rFonts w:hint="default" w:ascii="Times New Roman" w:hAnsi="Times New Roman" w:cs="Times New Roman"/>
                <w:b/>
                <w:bCs/>
                <w:sz w:val="24"/>
                <w:szCs w:val="24"/>
                <w:u w:val="none"/>
              </w:rPr>
              <w:t>Public Access Link (Required Model Weights)</w:t>
            </w:r>
          </w:p>
        </w:tc>
        <w:tc>
          <w:tcPr>
            <w:tcW w:w="1635" w:type="dxa"/>
            <w:tcBorders>
              <w:tl2br w:val="nil"/>
              <w:tr2bl w:val="nil"/>
            </w:tcBorders>
          </w:tcPr>
          <w:p w14:paraId="013845C2">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12</w:t>
            </w:r>
          </w:p>
        </w:tc>
      </w:tr>
      <w:tr w14:paraId="12A25C2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05" w:hRule="atLeast"/>
          <w:jc w:val="center"/>
        </w:trPr>
        <w:tc>
          <w:tcPr>
            <w:tcW w:w="6249" w:type="dxa"/>
            <w:tcBorders>
              <w:tl2br w:val="nil"/>
              <w:tr2bl w:val="nil"/>
            </w:tcBorders>
          </w:tcPr>
          <w:p w14:paraId="3A0197ED">
            <w:pPr>
              <w:pStyle w:val="3"/>
              <w:keepNext w:val="0"/>
              <w:keepLines w:val="0"/>
              <w:widowControl/>
              <w:numPr>
                <w:ilvl w:val="0"/>
                <w:numId w:val="0"/>
              </w:numPr>
              <w:suppressLineNumbers w:val="0"/>
              <w:outlineLvl w:val="2"/>
              <w:rPr>
                <w:rFonts w:hint="default" w:ascii="Times New Roman" w:hAnsi="Times New Roman" w:eastAsia="SimSun" w:cs="Times New Roman"/>
                <w:b/>
                <w:bCs/>
                <w:kern w:val="0"/>
                <w:sz w:val="24"/>
                <w:szCs w:val="24"/>
                <w:lang w:val="en-GB" w:eastAsia="zh-CN" w:bidi="ar"/>
              </w:rPr>
            </w:pPr>
            <w:r>
              <w:rPr>
                <w:rFonts w:hint="default" w:ascii="Times New Roman" w:hAnsi="Times New Roman" w:eastAsia="sans-serif" w:cs="Times New Roman"/>
                <w:b/>
                <w:bCs/>
                <w:kern w:val="0"/>
                <w:sz w:val="24"/>
                <w:szCs w:val="24"/>
                <w:u w:val="none"/>
                <w:lang w:val="en-GB" w:eastAsia="zh-CN" w:bidi="ar"/>
              </w:rPr>
              <w:t>9.C</w:t>
            </w:r>
            <w:r>
              <w:rPr>
                <w:rFonts w:hint="default" w:ascii="Times New Roman" w:hAnsi="Times New Roman" w:eastAsia="sans-serif" w:cs="Times New Roman"/>
                <w:b/>
                <w:bCs/>
                <w:sz w:val="24"/>
                <w:szCs w:val="24"/>
                <w:u w:val="none"/>
                <w:lang w:val="en-GB"/>
              </w:rPr>
              <w:t>itations &amp; References</w:t>
            </w:r>
          </w:p>
        </w:tc>
        <w:tc>
          <w:tcPr>
            <w:tcW w:w="1635" w:type="dxa"/>
            <w:tcBorders>
              <w:tl2br w:val="nil"/>
              <w:tr2bl w:val="nil"/>
            </w:tcBorders>
          </w:tcPr>
          <w:p w14:paraId="64D45DC6">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12</w:t>
            </w:r>
          </w:p>
        </w:tc>
      </w:tr>
    </w:tbl>
    <w:p w14:paraId="6C64727D">
      <w:pPr>
        <w:jc w:val="center"/>
        <w:rPr>
          <w:rFonts w:hint="default" w:ascii="Times New Roman" w:hAnsi="Times New Roman" w:eastAsia="SimSun" w:cs="Times New Roman"/>
          <w:b/>
          <w:bCs/>
          <w:sz w:val="28"/>
          <w:szCs w:val="28"/>
          <w:u w:val="single"/>
          <w:lang w:val="en-GB"/>
        </w:rPr>
      </w:pPr>
    </w:p>
    <w:p w14:paraId="2D4FCC79">
      <w:pPr>
        <w:jc w:val="center"/>
        <w:rPr>
          <w:rFonts w:hint="default" w:ascii="Times New Roman" w:hAnsi="Times New Roman" w:eastAsia="SimSun" w:cs="Times New Roman"/>
          <w:b/>
          <w:bCs/>
          <w:sz w:val="32"/>
          <w:szCs w:val="32"/>
          <w:u w:val="single"/>
          <w:lang w:val="en-GB"/>
        </w:rPr>
      </w:pPr>
    </w:p>
    <w:p w14:paraId="070F517F">
      <w:pPr>
        <w:jc w:val="center"/>
        <w:rPr>
          <w:rFonts w:hint="default" w:ascii="Times New Roman" w:hAnsi="Times New Roman" w:eastAsia="SimSun" w:cs="Times New Roman"/>
          <w:b/>
          <w:bCs/>
          <w:sz w:val="32"/>
          <w:szCs w:val="32"/>
          <w:u w:val="single"/>
          <w:lang w:val="en-GB"/>
        </w:rPr>
      </w:pPr>
    </w:p>
    <w:p w14:paraId="0F6F66EC">
      <w:pPr>
        <w:jc w:val="center"/>
        <w:rPr>
          <w:rFonts w:hint="default" w:ascii="Times New Roman" w:hAnsi="Times New Roman" w:eastAsia="SimSun" w:cs="Times New Roman"/>
          <w:b/>
          <w:bCs/>
          <w:sz w:val="32"/>
          <w:szCs w:val="32"/>
          <w:u w:val="single"/>
          <w:lang w:val="en-GB"/>
        </w:rPr>
      </w:pPr>
    </w:p>
    <w:p w14:paraId="1DC7C8DA">
      <w:pPr>
        <w:jc w:val="center"/>
        <w:rPr>
          <w:rFonts w:hint="default" w:ascii="Times New Roman" w:hAnsi="Times New Roman" w:eastAsia="SimSun" w:cs="Times New Roman"/>
          <w:b/>
          <w:bCs/>
          <w:sz w:val="32"/>
          <w:szCs w:val="32"/>
          <w:u w:val="single"/>
          <w:lang w:val="en-GB"/>
        </w:rPr>
      </w:pPr>
    </w:p>
    <w:p w14:paraId="58C72EBE">
      <w:pPr>
        <w:jc w:val="center"/>
        <w:rPr>
          <w:rFonts w:hint="default" w:ascii="Times New Roman" w:hAnsi="Times New Roman" w:eastAsia="SimSun" w:cs="Times New Roman"/>
          <w:b/>
          <w:bCs/>
          <w:sz w:val="32"/>
          <w:szCs w:val="32"/>
          <w:u w:val="single"/>
          <w:lang w:val="en-GB"/>
        </w:rPr>
      </w:pPr>
    </w:p>
    <w:p w14:paraId="68E397F9">
      <w:pPr>
        <w:jc w:val="center"/>
        <w:rPr>
          <w:rFonts w:hint="default" w:ascii="Times New Roman" w:hAnsi="Times New Roman" w:eastAsia="SimSun" w:cs="Times New Roman"/>
          <w:b/>
          <w:bCs/>
          <w:sz w:val="32"/>
          <w:szCs w:val="32"/>
          <w:u w:val="single"/>
          <w:lang w:val="en-GB"/>
        </w:rPr>
      </w:pPr>
    </w:p>
    <w:p w14:paraId="35CC7426">
      <w:pPr>
        <w:jc w:val="center"/>
        <w:rPr>
          <w:rFonts w:hint="default" w:ascii="Times New Roman" w:hAnsi="Times New Roman" w:eastAsia="SimSun" w:cs="Times New Roman"/>
          <w:b/>
          <w:bCs/>
          <w:sz w:val="32"/>
          <w:szCs w:val="32"/>
          <w:u w:val="single"/>
          <w:lang w:val="en-GB"/>
        </w:rPr>
      </w:pPr>
    </w:p>
    <w:p w14:paraId="44168E8C">
      <w:pPr>
        <w:jc w:val="center"/>
        <w:rPr>
          <w:rFonts w:hint="default" w:ascii="Times New Roman" w:hAnsi="Times New Roman" w:eastAsia="SimSun" w:cs="Times New Roman"/>
          <w:b/>
          <w:bCs/>
          <w:sz w:val="32"/>
          <w:szCs w:val="32"/>
          <w:u w:val="single"/>
          <w:lang w:val="en-GB"/>
        </w:rPr>
      </w:pPr>
    </w:p>
    <w:p w14:paraId="120F47CC">
      <w:pPr>
        <w:jc w:val="center"/>
        <w:rPr>
          <w:rFonts w:hint="default" w:ascii="Times New Roman" w:hAnsi="Times New Roman" w:eastAsia="SimSun" w:cs="Times New Roman"/>
          <w:b/>
          <w:bCs/>
          <w:sz w:val="32"/>
          <w:szCs w:val="32"/>
          <w:u w:val="single"/>
          <w:lang w:val="en-GB"/>
        </w:rPr>
      </w:pPr>
    </w:p>
    <w:p w14:paraId="48C7C5E0">
      <w:pPr>
        <w:jc w:val="center"/>
        <w:rPr>
          <w:rFonts w:hint="default" w:ascii="Times New Roman" w:hAnsi="Times New Roman" w:eastAsia="SimSun" w:cs="Times New Roman"/>
          <w:b/>
          <w:bCs/>
          <w:sz w:val="32"/>
          <w:szCs w:val="32"/>
          <w:u w:val="single"/>
          <w:lang w:val="en-GB"/>
        </w:rPr>
      </w:pPr>
    </w:p>
    <w:p w14:paraId="4A389A15">
      <w:pPr>
        <w:jc w:val="center"/>
        <w:rPr>
          <w:rFonts w:hint="default" w:ascii="Times New Roman" w:hAnsi="Times New Roman" w:eastAsia="SimSun" w:cs="Times New Roman"/>
          <w:b/>
          <w:bCs/>
          <w:sz w:val="32"/>
          <w:szCs w:val="32"/>
          <w:u w:val="single"/>
          <w:lang w:val="en-GB"/>
        </w:rPr>
      </w:pPr>
    </w:p>
    <w:p w14:paraId="5A008DA6">
      <w:pPr>
        <w:jc w:val="center"/>
        <w:rPr>
          <w:rFonts w:hint="default" w:ascii="Times New Roman" w:hAnsi="Times New Roman" w:eastAsia="SimSun" w:cs="Times New Roman"/>
          <w:b/>
          <w:bCs/>
          <w:sz w:val="32"/>
          <w:szCs w:val="32"/>
          <w:u w:val="single"/>
          <w:lang w:val="en-GB"/>
        </w:rPr>
      </w:pPr>
    </w:p>
    <w:p w14:paraId="1705BEE7">
      <w:pPr>
        <w:jc w:val="center"/>
        <w:rPr>
          <w:rFonts w:hint="default" w:ascii="Times New Roman" w:hAnsi="Times New Roman" w:eastAsia="SimSun" w:cs="Times New Roman"/>
          <w:b/>
          <w:bCs/>
          <w:sz w:val="32"/>
          <w:szCs w:val="32"/>
          <w:u w:val="single"/>
          <w:lang w:val="en-GB"/>
        </w:rPr>
      </w:pPr>
    </w:p>
    <w:p w14:paraId="5084F5A0">
      <w:pPr>
        <w:jc w:val="both"/>
        <w:rPr>
          <w:rFonts w:hint="default" w:ascii="Times New Roman" w:hAnsi="Times New Roman" w:eastAsia="SimSun" w:cs="Times New Roman"/>
          <w:b/>
          <w:bCs/>
          <w:sz w:val="32"/>
          <w:szCs w:val="32"/>
          <w:u w:val="single"/>
          <w:lang w:val="en-GB"/>
        </w:rPr>
      </w:pPr>
    </w:p>
    <w:p w14:paraId="655E25A4">
      <w:pPr>
        <w:jc w:val="both"/>
        <w:rPr>
          <w:rFonts w:hint="default" w:ascii="Times New Roman" w:hAnsi="Times New Roman" w:eastAsia="SimSun" w:cs="Times New Roman"/>
          <w:b/>
          <w:bCs/>
          <w:sz w:val="32"/>
          <w:szCs w:val="32"/>
          <w:u w:val="single"/>
          <w:lang w:val="en-GB"/>
        </w:rPr>
      </w:pPr>
    </w:p>
    <w:p w14:paraId="275E1FDD">
      <w:pPr>
        <w:jc w:val="center"/>
        <w:rPr>
          <w:rFonts w:hint="default" w:ascii="Times New Roman" w:hAnsi="Times New Roman" w:eastAsia="SimSun" w:cs="Times New Roman"/>
          <w:b/>
          <w:bCs/>
          <w:sz w:val="32"/>
          <w:szCs w:val="32"/>
          <w:u w:val="single"/>
          <w:lang w:val="en-GB"/>
        </w:rPr>
      </w:pPr>
      <w:r>
        <w:rPr>
          <w:rFonts w:hint="default" w:ascii="Times New Roman" w:hAnsi="Times New Roman" w:eastAsia="SimSun" w:cs="Times New Roman"/>
          <w:b/>
          <w:bCs/>
          <w:sz w:val="32"/>
          <w:szCs w:val="32"/>
          <w:u w:val="single"/>
          <w:lang w:val="en-GB"/>
        </w:rPr>
        <w:t>List of Tables and Figures</w:t>
      </w:r>
    </w:p>
    <w:p w14:paraId="045F33CF">
      <w:pPr>
        <w:jc w:val="left"/>
        <w:rPr>
          <w:rFonts w:hint="default" w:ascii="Times New Roman" w:hAnsi="Times New Roman" w:eastAsia="SimSun" w:cs="Times New Roman"/>
          <w:b/>
          <w:bCs/>
          <w:sz w:val="28"/>
          <w:szCs w:val="28"/>
          <w:u w:val="single"/>
          <w:lang w:val="en-GB"/>
        </w:rPr>
      </w:pPr>
    </w:p>
    <w:tbl>
      <w:tblPr>
        <w:tblStyle w:val="13"/>
        <w:tblW w:w="0" w:type="auto"/>
        <w:tblInd w:w="31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738"/>
        <w:gridCol w:w="5527"/>
        <w:gridCol w:w="1579"/>
      </w:tblGrid>
      <w:tr w14:paraId="53BAA51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738" w:type="dxa"/>
            <w:tcBorders>
              <w:tl2br w:val="nil"/>
              <w:tr2bl w:val="nil"/>
            </w:tcBorders>
          </w:tcPr>
          <w:p w14:paraId="544644A1">
            <w:pPr>
              <w:widowControl w:val="0"/>
              <w:jc w:val="center"/>
              <w:rPr>
                <w:rFonts w:hint="default" w:ascii="Times New Roman" w:hAnsi="Times New Roman" w:eastAsia="SimSun" w:cs="Times New Roman"/>
                <w:b/>
                <w:bCs/>
                <w:sz w:val="28"/>
                <w:szCs w:val="28"/>
                <w:u w:val="single"/>
                <w:vertAlign w:val="baseline"/>
                <w:lang w:val="en-GB"/>
              </w:rPr>
            </w:pPr>
            <w:r>
              <w:rPr>
                <w:rFonts w:hint="default" w:ascii="Times New Roman" w:hAnsi="Times New Roman" w:eastAsia="SimSun" w:cs="Times New Roman"/>
                <w:b/>
                <w:bCs/>
                <w:sz w:val="28"/>
                <w:szCs w:val="28"/>
                <w:u w:val="none"/>
                <w:vertAlign w:val="baseline"/>
                <w:lang w:val="en-GB"/>
              </w:rPr>
              <w:t>S.no</w:t>
            </w:r>
          </w:p>
        </w:tc>
        <w:tc>
          <w:tcPr>
            <w:tcW w:w="5527" w:type="dxa"/>
            <w:tcBorders>
              <w:tl2br w:val="nil"/>
              <w:tr2bl w:val="nil"/>
            </w:tcBorders>
          </w:tcPr>
          <w:p w14:paraId="71FB8BBF">
            <w:pPr>
              <w:widowControl w:val="0"/>
              <w:jc w:val="center"/>
              <w:rPr>
                <w:rFonts w:hint="default" w:ascii="Times New Roman" w:hAnsi="Times New Roman" w:eastAsia="SimSun" w:cs="Times New Roman"/>
                <w:b/>
                <w:bCs/>
                <w:sz w:val="28"/>
                <w:szCs w:val="28"/>
                <w:u w:val="single"/>
                <w:vertAlign w:val="baseline"/>
                <w:lang w:val="en-GB"/>
              </w:rPr>
            </w:pPr>
            <w:r>
              <w:rPr>
                <w:rFonts w:hint="default" w:ascii="Times New Roman" w:hAnsi="Times New Roman" w:eastAsia="SimSun" w:cs="Times New Roman"/>
                <w:b/>
                <w:bCs/>
                <w:sz w:val="28"/>
                <w:szCs w:val="28"/>
                <w:u w:val="none"/>
                <w:vertAlign w:val="baseline"/>
                <w:lang w:val="en-GB"/>
              </w:rPr>
              <w:t>Title</w:t>
            </w:r>
          </w:p>
        </w:tc>
        <w:tc>
          <w:tcPr>
            <w:tcW w:w="1579" w:type="dxa"/>
            <w:tcBorders>
              <w:tl2br w:val="nil"/>
              <w:tr2bl w:val="nil"/>
            </w:tcBorders>
          </w:tcPr>
          <w:p w14:paraId="78862365">
            <w:pPr>
              <w:widowControl w:val="0"/>
              <w:jc w:val="center"/>
              <w:rPr>
                <w:rFonts w:hint="default" w:ascii="Times New Roman" w:hAnsi="Times New Roman" w:eastAsia="SimSun" w:cs="Times New Roman"/>
                <w:b/>
                <w:bCs/>
                <w:sz w:val="28"/>
                <w:szCs w:val="28"/>
                <w:u w:val="single"/>
                <w:vertAlign w:val="baseline"/>
                <w:lang w:val="en-GB"/>
              </w:rPr>
            </w:pPr>
            <w:r>
              <w:rPr>
                <w:rFonts w:hint="default" w:ascii="Times New Roman" w:hAnsi="Times New Roman" w:eastAsia="SimSun" w:cs="Times New Roman"/>
                <w:b/>
                <w:bCs/>
                <w:sz w:val="28"/>
                <w:szCs w:val="28"/>
                <w:u w:val="none"/>
                <w:vertAlign w:val="baseline"/>
                <w:lang w:val="en-GB"/>
              </w:rPr>
              <w:t>Pg.no</w:t>
            </w:r>
          </w:p>
        </w:tc>
      </w:tr>
      <w:tr w14:paraId="25AB9EE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738" w:type="dxa"/>
            <w:tcBorders>
              <w:tl2br w:val="nil"/>
              <w:tr2bl w:val="nil"/>
            </w:tcBorders>
          </w:tcPr>
          <w:p w14:paraId="3423AF70">
            <w:pPr>
              <w:widowControl w:val="0"/>
              <w:jc w:val="left"/>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1</w:t>
            </w:r>
          </w:p>
        </w:tc>
        <w:tc>
          <w:tcPr>
            <w:tcW w:w="5527" w:type="dxa"/>
            <w:tcBorders>
              <w:tl2br w:val="nil"/>
              <w:tr2bl w:val="nil"/>
            </w:tcBorders>
          </w:tcPr>
          <w:p w14:paraId="2CDA69E0">
            <w:pPr>
              <w:widowControl w:val="0"/>
              <w:jc w:val="left"/>
              <w:rPr>
                <w:rFonts w:hint="default" w:ascii="Times New Roman" w:hAnsi="Times New Roman" w:eastAsia="SimSun" w:cs="Times New Roman"/>
                <w:b w:val="0"/>
                <w:bCs w:val="0"/>
                <w:i w:val="0"/>
                <w:iCs w:val="0"/>
                <w:sz w:val="24"/>
                <w:szCs w:val="24"/>
                <w:u w:val="none"/>
                <w:vertAlign w:val="baseline"/>
                <w:lang w:val="en-GB"/>
              </w:rPr>
            </w:pPr>
            <w:r>
              <w:rPr>
                <w:rFonts w:hint="default" w:ascii="Times New Roman" w:hAnsi="Times New Roman" w:eastAsia="SimSun" w:cs="Times New Roman"/>
                <w:b/>
                <w:bCs/>
                <w:i w:val="0"/>
                <w:iCs w:val="0"/>
                <w:sz w:val="24"/>
                <w:szCs w:val="24"/>
                <w:u w:val="none"/>
              </w:rPr>
              <w:t>Table 1:</w:t>
            </w:r>
            <w:r>
              <w:rPr>
                <w:rFonts w:hint="default" w:ascii="Times New Roman" w:hAnsi="Times New Roman" w:eastAsia="SimSun" w:cs="Times New Roman"/>
                <w:b w:val="0"/>
                <w:bCs w:val="0"/>
                <w:i w:val="0"/>
                <w:iCs w:val="0"/>
                <w:sz w:val="24"/>
                <w:szCs w:val="24"/>
                <w:u w:val="none"/>
              </w:rPr>
              <w:t xml:space="preserve"> Quantitative Validation Performance Metrics for Conditional Adversarial SAR-to-EO Image Translation</w:t>
            </w:r>
          </w:p>
        </w:tc>
        <w:tc>
          <w:tcPr>
            <w:tcW w:w="1579" w:type="dxa"/>
            <w:tcBorders>
              <w:tl2br w:val="nil"/>
              <w:tr2bl w:val="nil"/>
            </w:tcBorders>
          </w:tcPr>
          <w:p w14:paraId="25F8F757">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3</w:t>
            </w:r>
          </w:p>
        </w:tc>
      </w:tr>
      <w:tr w14:paraId="63E9B1E8">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738" w:type="dxa"/>
            <w:tcBorders>
              <w:tl2br w:val="nil"/>
              <w:tr2bl w:val="nil"/>
            </w:tcBorders>
          </w:tcPr>
          <w:p w14:paraId="2F8E94C6">
            <w:pPr>
              <w:widowControl w:val="0"/>
              <w:jc w:val="left"/>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2</w:t>
            </w:r>
          </w:p>
        </w:tc>
        <w:tc>
          <w:tcPr>
            <w:tcW w:w="5527" w:type="dxa"/>
            <w:tcBorders>
              <w:tl2br w:val="nil"/>
              <w:tr2bl w:val="nil"/>
            </w:tcBorders>
          </w:tcPr>
          <w:p w14:paraId="76C0521B">
            <w:pPr>
              <w:pStyle w:val="11"/>
              <w:keepNext w:val="0"/>
              <w:keepLines w:val="0"/>
              <w:widowControl/>
              <w:suppressLineNumbers w:val="0"/>
              <w:spacing w:before="0" w:beforeAutospacing="0" w:line="14" w:lineRule="atLeast"/>
              <w:jc w:val="center"/>
              <w:rPr>
                <w:rFonts w:hint="default" w:ascii="Times New Roman" w:hAnsi="Times New Roman" w:eastAsia="SimSun" w:cs="Times New Roman"/>
                <w:b/>
                <w:bCs/>
                <w:i w:val="0"/>
                <w:iCs w:val="0"/>
                <w:sz w:val="24"/>
                <w:szCs w:val="24"/>
                <w:u w:val="none"/>
              </w:rPr>
            </w:pPr>
            <w:r>
              <w:rPr>
                <w:rFonts w:hint="default" w:ascii="Times New Roman" w:hAnsi="Times New Roman" w:eastAsia="SimSun" w:cs="Times New Roman"/>
                <w:b/>
                <w:bCs/>
                <w:sz w:val="24"/>
                <w:szCs w:val="24"/>
              </w:rPr>
              <w:t>Table 2:</w:t>
            </w:r>
            <w:r>
              <w:rPr>
                <w:rFonts w:hint="default" w:ascii="Times New Roman" w:hAnsi="Times New Roman" w:eastAsia="SimSun" w:cs="Times New Roman"/>
                <w:sz w:val="24"/>
                <w:szCs w:val="24"/>
              </w:rPr>
              <w:t xml:space="preserve"> Comparative Performance Matrix of Ablation Baseline vs. Proposed Full Pipeline</w:t>
            </w:r>
          </w:p>
        </w:tc>
        <w:tc>
          <w:tcPr>
            <w:tcW w:w="1579" w:type="dxa"/>
            <w:tcBorders>
              <w:tl2br w:val="nil"/>
              <w:tr2bl w:val="nil"/>
            </w:tcBorders>
          </w:tcPr>
          <w:p w14:paraId="18499D1F">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6</w:t>
            </w:r>
          </w:p>
        </w:tc>
      </w:tr>
      <w:tr w14:paraId="485B2C02">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738" w:type="dxa"/>
            <w:tcBorders>
              <w:tl2br w:val="nil"/>
              <w:tr2bl w:val="nil"/>
            </w:tcBorders>
          </w:tcPr>
          <w:p w14:paraId="546CC000">
            <w:pPr>
              <w:widowControl w:val="0"/>
              <w:jc w:val="left"/>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3</w:t>
            </w:r>
          </w:p>
        </w:tc>
        <w:tc>
          <w:tcPr>
            <w:tcW w:w="5527" w:type="dxa"/>
            <w:tcBorders>
              <w:tl2br w:val="nil"/>
              <w:tr2bl w:val="nil"/>
            </w:tcBorders>
          </w:tcPr>
          <w:p w14:paraId="59777987">
            <w:pPr>
              <w:widowControl w:val="0"/>
              <w:jc w:val="left"/>
              <w:rPr>
                <w:rFonts w:hint="default" w:ascii="Times New Roman" w:hAnsi="Times New Roman" w:eastAsia="SimSun" w:cs="Times New Roman"/>
                <w:b w:val="0"/>
                <w:bCs w:val="0"/>
                <w:i w:val="0"/>
                <w:iCs w:val="0"/>
                <w:sz w:val="24"/>
                <w:szCs w:val="24"/>
                <w:u w:val="none"/>
                <w:vertAlign w:val="baseline"/>
                <w:lang w:val="en-GB"/>
              </w:rPr>
            </w:pPr>
            <w:r>
              <w:rPr>
                <w:rFonts w:hint="default" w:ascii="Times New Roman" w:hAnsi="Times New Roman" w:eastAsia="SimSun" w:cs="Times New Roman"/>
                <w:b/>
                <w:bCs/>
                <w:i w:val="0"/>
                <w:iCs w:val="0"/>
                <w:sz w:val="24"/>
                <w:szCs w:val="24"/>
                <w:u w:val="none"/>
              </w:rPr>
              <w:t>Figure 1:</w:t>
            </w:r>
            <w:r>
              <w:rPr>
                <w:rFonts w:hint="default" w:ascii="Times New Roman" w:hAnsi="Times New Roman" w:eastAsia="SimSun" w:cs="Times New Roman"/>
                <w:b w:val="0"/>
                <w:bCs w:val="0"/>
                <w:i w:val="0"/>
                <w:iCs w:val="0"/>
                <w:sz w:val="24"/>
                <w:szCs w:val="24"/>
                <w:u w:val="none"/>
              </w:rPr>
              <w:t xml:space="preserve"> Example of a co-registered dataset pair showcasing the Raw SAR Input (VV) from Sentinel-1 alongside its corresponding Ground Truth Optical (RGB) image from Sentinel-2</w:t>
            </w:r>
          </w:p>
        </w:tc>
        <w:tc>
          <w:tcPr>
            <w:tcW w:w="1579" w:type="dxa"/>
            <w:tcBorders>
              <w:tl2br w:val="nil"/>
              <w:tr2bl w:val="nil"/>
            </w:tcBorders>
          </w:tcPr>
          <w:p w14:paraId="70337F7F">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2</w:t>
            </w:r>
          </w:p>
        </w:tc>
      </w:tr>
      <w:tr w14:paraId="249D082D">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738" w:type="dxa"/>
            <w:tcBorders>
              <w:tl2br w:val="nil"/>
              <w:tr2bl w:val="nil"/>
            </w:tcBorders>
          </w:tcPr>
          <w:p w14:paraId="030F73D9">
            <w:pPr>
              <w:widowControl w:val="0"/>
              <w:jc w:val="left"/>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4</w:t>
            </w:r>
          </w:p>
        </w:tc>
        <w:tc>
          <w:tcPr>
            <w:tcW w:w="5527" w:type="dxa"/>
            <w:tcBorders>
              <w:tl2br w:val="nil"/>
              <w:tr2bl w:val="nil"/>
            </w:tcBorders>
          </w:tcPr>
          <w:p w14:paraId="2A71F85F">
            <w:pPr>
              <w:keepNext w:val="0"/>
              <w:keepLines w:val="0"/>
              <w:widowControl/>
              <w:suppressLineNumbers w:val="0"/>
              <w:jc w:val="left"/>
              <w:rPr>
                <w:rFonts w:hint="default" w:ascii="Times New Roman" w:hAnsi="Times New Roman" w:eastAsia="SimSun" w:cs="Times New Roman"/>
                <w:b/>
                <w:bCs/>
                <w:i w:val="0"/>
                <w:iCs w:val="0"/>
                <w:sz w:val="24"/>
                <w:szCs w:val="24"/>
                <w:u w:val="none"/>
              </w:rPr>
            </w:pPr>
            <w:r>
              <w:rPr>
                <w:rFonts w:hint="default" w:ascii="Times New Roman" w:hAnsi="Times New Roman" w:eastAsia="SimSun" w:cs="Times New Roman"/>
                <w:b/>
                <w:bCs/>
                <w:kern w:val="0"/>
                <w:sz w:val="24"/>
                <w:szCs w:val="24"/>
                <w:lang w:val="en-US" w:eastAsia="zh-CN" w:bidi="ar"/>
              </w:rPr>
              <w:t xml:space="preserve">Figure </w:t>
            </w:r>
            <w:r>
              <w:rPr>
                <w:rFonts w:hint="default" w:ascii="Times New Roman" w:hAnsi="Times New Roman" w:eastAsia="SimSun" w:cs="Times New Roman"/>
                <w:b/>
                <w:bCs/>
                <w:kern w:val="0"/>
                <w:sz w:val="24"/>
                <w:szCs w:val="24"/>
                <w:lang w:val="en-GB" w:eastAsia="zh-CN" w:bidi="ar"/>
              </w:rPr>
              <w:t>2</w:t>
            </w:r>
            <w:r>
              <w:rPr>
                <w:rFonts w:hint="default" w:ascii="Times New Roman" w:hAnsi="Times New Roman" w:eastAsia="SimSun" w:cs="Times New Roman"/>
                <w:kern w:val="0"/>
                <w:sz w:val="24"/>
                <w:szCs w:val="24"/>
                <w:lang w:val="en-US" w:eastAsia="zh-CN" w:bidi="ar"/>
              </w:rPr>
              <w:t xml:space="preserve">: Baseline Optimization Trajectory under Isolated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imSun" w:cs="Times New Roman"/>
                <w:kern w:val="0"/>
                <w:sz w:val="24"/>
                <w:szCs w:val="24"/>
                <w:lang w:val="en-US" w:eastAsia="zh-CN" w:bidi="ar"/>
              </w:rPr>
              <w:t xml:space="preserve"> Regression Regularization</w:t>
            </w:r>
          </w:p>
        </w:tc>
        <w:tc>
          <w:tcPr>
            <w:tcW w:w="1579" w:type="dxa"/>
            <w:tcBorders>
              <w:tl2br w:val="nil"/>
              <w:tr2bl w:val="nil"/>
            </w:tcBorders>
          </w:tcPr>
          <w:p w14:paraId="4B370C94">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4</w:t>
            </w:r>
          </w:p>
        </w:tc>
      </w:tr>
      <w:tr w14:paraId="6F090708">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738" w:type="dxa"/>
            <w:tcBorders>
              <w:tl2br w:val="nil"/>
              <w:tr2bl w:val="nil"/>
            </w:tcBorders>
          </w:tcPr>
          <w:p w14:paraId="04F848E8">
            <w:pPr>
              <w:widowControl w:val="0"/>
              <w:jc w:val="left"/>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5</w:t>
            </w:r>
          </w:p>
        </w:tc>
        <w:tc>
          <w:tcPr>
            <w:tcW w:w="5527" w:type="dxa"/>
            <w:tcBorders>
              <w:tl2br w:val="nil"/>
              <w:tr2bl w:val="nil"/>
            </w:tcBorders>
          </w:tcPr>
          <w:p w14:paraId="51FB5FD9">
            <w:pPr>
              <w:pStyle w:val="11"/>
              <w:keepNext w:val="0"/>
              <w:keepLines w:val="0"/>
              <w:widowControl/>
              <w:suppressLineNumbers w:val="0"/>
              <w:spacing w:before="0" w:beforeAutospacing="0" w:line="14" w:lineRule="atLeast"/>
              <w:jc w:val="both"/>
              <w:rPr>
                <w:rFonts w:hint="default" w:ascii="Times New Roman" w:hAnsi="Times New Roman" w:eastAsia="SimSun" w:cs="Times New Roman"/>
                <w:b/>
                <w:bCs/>
                <w:i w:val="0"/>
                <w:iCs w:val="0"/>
                <w:sz w:val="24"/>
                <w:szCs w:val="24"/>
                <w:u w:val="none"/>
              </w:rPr>
            </w:pPr>
            <w:r>
              <w:rPr>
                <w:rFonts w:hint="default" w:ascii="Times New Roman" w:hAnsi="Times New Roman" w:eastAsia="sans-serif" w:cs="Times New Roman"/>
                <w:b/>
                <w:bCs/>
                <w:i w:val="0"/>
                <w:iCs w:val="0"/>
                <w:caps w:val="0"/>
                <w:color w:val="000000" w:themeColor="text1"/>
                <w:spacing w:val="0"/>
                <w:sz w:val="24"/>
                <w:szCs w:val="24"/>
                <w:shd w:val="clear" w:color="auto" w:fill="auto"/>
                <w14:textFill>
                  <w14:solidFill>
                    <w14:schemeClr w14:val="tx1"/>
                  </w14:solidFill>
                </w14:textFill>
              </w:rPr>
              <w:t>Figure</w:t>
            </w:r>
            <w:r>
              <w:rPr>
                <w:rFonts w:hint="default" w:eastAsia="sans-serif" w:cs="Times New Roman"/>
                <w:b/>
                <w:bCs/>
                <w:i w:val="0"/>
                <w:iCs w:val="0"/>
                <w:caps w:val="0"/>
                <w:color w:val="000000" w:themeColor="text1"/>
                <w:spacing w:val="0"/>
                <w:sz w:val="24"/>
                <w:szCs w:val="24"/>
                <w:shd w:val="clear" w:color="auto" w:fill="auto"/>
                <w:lang w:val="en-GB"/>
                <w14:textFill>
                  <w14:solidFill>
                    <w14:schemeClr w14:val="tx1"/>
                  </w14:solidFill>
                </w14:textFill>
              </w:rPr>
              <w:t xml:space="preserve"> 3</w:t>
            </w:r>
            <w:r>
              <w:rPr>
                <w:rFonts w:hint="default" w:ascii="Times New Roman" w:hAnsi="Times New Roman" w:eastAsia="sans-serif" w:cs="Times New Roman"/>
                <w:b/>
                <w:bCs/>
                <w:i w:val="0"/>
                <w:iCs w:val="0"/>
                <w:caps w:val="0"/>
                <w:color w:val="000000" w:themeColor="text1"/>
                <w:spacing w:val="0"/>
                <w:sz w:val="24"/>
                <w:szCs w:val="24"/>
                <w:shd w:val="clear" w:color="auto" w:fill="auto"/>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 xml:space="preserve"> </w:t>
            </w:r>
            <w:r>
              <w:rPr>
                <w:rFonts w:hint="default" w:eastAsia="sans-serif" w:cs="Times New Roman"/>
                <w:i w:val="0"/>
                <w:iCs w:val="0"/>
                <w:caps w:val="0"/>
                <w:color w:val="000000" w:themeColor="text1"/>
                <w:spacing w:val="0"/>
                <w:sz w:val="24"/>
                <w:szCs w:val="24"/>
                <w:shd w:val="clear" w:color="auto" w:fill="auto"/>
                <w:lang w:val="en-GB"/>
                <w14:textFill>
                  <w14:solidFill>
                    <w14:schemeClr w14:val="tx1"/>
                  </w14:solidFill>
                </w14:textFill>
              </w:rPr>
              <w:t>S</w:t>
            </w:r>
            <w:r>
              <w:rPr>
                <w:rFonts w:hint="default" w:ascii="Times New Roman" w:hAnsi="Times New Roman" w:eastAsia="sans-serif" w:cs="Times New Roman"/>
                <w:i w:val="0"/>
                <w:iCs w:val="0"/>
                <w:caps w:val="0"/>
                <w:color w:val="auto"/>
                <w:spacing w:val="0"/>
                <w:sz w:val="24"/>
                <w:szCs w:val="24"/>
                <w:shd w:val="clear" w:color="auto" w:fill="auto"/>
              </w:rPr>
              <w:t>ide-by-side</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 xml:space="preserve"> translation triplet showcasing the spatial artifacts inherent to an isolated regression baseline.</w:t>
            </w:r>
          </w:p>
        </w:tc>
        <w:tc>
          <w:tcPr>
            <w:tcW w:w="1579" w:type="dxa"/>
            <w:tcBorders>
              <w:tl2br w:val="nil"/>
              <w:tr2bl w:val="nil"/>
            </w:tcBorders>
          </w:tcPr>
          <w:p w14:paraId="59A432E9">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5</w:t>
            </w:r>
          </w:p>
        </w:tc>
      </w:tr>
      <w:tr w14:paraId="69F2F1DE">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801" w:hRule="atLeast"/>
        </w:trPr>
        <w:tc>
          <w:tcPr>
            <w:tcW w:w="738" w:type="dxa"/>
            <w:tcBorders>
              <w:tl2br w:val="nil"/>
              <w:tr2bl w:val="nil"/>
            </w:tcBorders>
          </w:tcPr>
          <w:p w14:paraId="22F3FFD1">
            <w:pPr>
              <w:widowControl w:val="0"/>
              <w:jc w:val="left"/>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6</w:t>
            </w:r>
          </w:p>
        </w:tc>
        <w:tc>
          <w:tcPr>
            <w:tcW w:w="5527" w:type="dxa"/>
            <w:tcBorders>
              <w:tl2br w:val="nil"/>
              <w:tr2bl w:val="nil"/>
            </w:tcBorders>
          </w:tcPr>
          <w:p w14:paraId="2CFCA6D3">
            <w:pPr>
              <w:pStyle w:val="11"/>
              <w:keepNext w:val="0"/>
              <w:keepLines w:val="0"/>
              <w:widowControl/>
              <w:suppressLineNumbers w:val="0"/>
              <w:spacing w:before="0" w:beforeAutospacing="0" w:line="14" w:lineRule="atLeast"/>
              <w:jc w:val="left"/>
              <w:rPr>
                <w:rFonts w:hint="default" w:ascii="Times New Roman" w:hAnsi="Times New Roman" w:eastAsia="SimSun" w:cs="Times New Roman"/>
                <w:b w:val="0"/>
                <w:bCs w:val="0"/>
                <w:i w:val="0"/>
                <w:iCs w:val="0"/>
                <w:sz w:val="24"/>
                <w:szCs w:val="24"/>
                <w:u w:val="none"/>
                <w:vertAlign w:val="baseline"/>
                <w:lang w:val="en-GB"/>
              </w:rPr>
            </w:pPr>
            <w:r>
              <w:rPr>
                <w:rFonts w:hint="default" w:ascii="Times New Roman" w:hAnsi="Times New Roman" w:eastAsia="SimSun" w:cs="Times New Roman"/>
                <w:b/>
                <w:bCs/>
                <w:i w:val="0"/>
                <w:iCs w:val="0"/>
                <w:sz w:val="24"/>
                <w:szCs w:val="24"/>
                <w:u w:val="none"/>
              </w:rPr>
              <w:t xml:space="preserve">Figure </w:t>
            </w:r>
            <w:r>
              <w:rPr>
                <w:rFonts w:hint="default" w:cs="Times New Roman"/>
                <w:b/>
                <w:bCs/>
                <w:i w:val="0"/>
                <w:iCs w:val="0"/>
                <w:sz w:val="24"/>
                <w:szCs w:val="24"/>
                <w:u w:val="none"/>
                <w:lang w:val="en-GB"/>
              </w:rPr>
              <w:t>4</w:t>
            </w:r>
            <w:r>
              <w:rPr>
                <w:rFonts w:hint="default" w:ascii="Times New Roman" w:hAnsi="Times New Roman" w:eastAsia="SimSun" w:cs="Times New Roman"/>
                <w:b/>
                <w:bCs/>
                <w:i w:val="0"/>
                <w:iCs w:val="0"/>
                <w:sz w:val="24"/>
                <w:szCs w:val="24"/>
                <w:u w:val="none"/>
              </w:rPr>
              <w:t>:</w:t>
            </w:r>
            <w:r>
              <w:rPr>
                <w:rFonts w:hint="default" w:ascii="Times New Roman" w:hAnsi="Times New Roman" w:eastAsia="SimSun" w:cs="Times New Roman"/>
                <w:b w:val="0"/>
                <w:bCs w:val="0"/>
                <w:i w:val="0"/>
                <w:iCs w:val="0"/>
                <w:sz w:val="24"/>
                <w:szCs w:val="24"/>
                <w:u w:val="none"/>
              </w:rPr>
              <w:t xml:space="preserve"> Adversarial Optimization History Profile illustrating Generator and Discriminator loss convergence over 10 training epochs</w:t>
            </w:r>
          </w:p>
        </w:tc>
        <w:tc>
          <w:tcPr>
            <w:tcW w:w="1579" w:type="dxa"/>
            <w:tcBorders>
              <w:tl2br w:val="nil"/>
              <w:tr2bl w:val="nil"/>
            </w:tcBorders>
          </w:tcPr>
          <w:p w14:paraId="3EA42B13">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7</w:t>
            </w:r>
          </w:p>
        </w:tc>
      </w:tr>
      <w:tr w14:paraId="2646FE3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c>
          <w:tcPr>
            <w:tcW w:w="738" w:type="dxa"/>
            <w:tcBorders>
              <w:tl2br w:val="nil"/>
              <w:tr2bl w:val="nil"/>
            </w:tcBorders>
          </w:tcPr>
          <w:p w14:paraId="5E3AC1D0">
            <w:pPr>
              <w:widowControl w:val="0"/>
              <w:jc w:val="left"/>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7</w:t>
            </w:r>
          </w:p>
        </w:tc>
        <w:tc>
          <w:tcPr>
            <w:tcW w:w="5527" w:type="dxa"/>
            <w:tcBorders>
              <w:tl2br w:val="nil"/>
              <w:tr2bl w:val="nil"/>
            </w:tcBorders>
          </w:tcPr>
          <w:p w14:paraId="06068810">
            <w:pPr>
              <w:widowControl w:val="0"/>
              <w:jc w:val="left"/>
              <w:rPr>
                <w:rFonts w:hint="default" w:ascii="Times New Roman" w:hAnsi="Times New Roman" w:eastAsia="SimSun" w:cs="Times New Roman"/>
                <w:b w:val="0"/>
                <w:bCs w:val="0"/>
                <w:i w:val="0"/>
                <w:iCs w:val="0"/>
                <w:sz w:val="24"/>
                <w:szCs w:val="24"/>
                <w:u w:val="none"/>
                <w:vertAlign w:val="baseline"/>
                <w:lang w:val="en-GB"/>
              </w:rPr>
            </w:pPr>
            <w:r>
              <w:rPr>
                <w:rFonts w:hint="default" w:ascii="Times New Roman" w:hAnsi="Times New Roman" w:eastAsia="sans-serif" w:cs="Times New Roman"/>
                <w:b/>
                <w:bCs/>
                <w:i w:val="0"/>
                <w:iCs w:val="0"/>
                <w:caps w:val="0"/>
                <w:color w:val="auto"/>
                <w:spacing w:val="0"/>
                <w:sz w:val="24"/>
                <w:szCs w:val="24"/>
                <w:u w:val="none"/>
                <w:shd w:val="clear" w:color="auto" w:fill="auto"/>
              </w:rPr>
              <w:t xml:space="preserve">Figure </w:t>
            </w:r>
            <w:r>
              <w:rPr>
                <w:rFonts w:hint="default" w:ascii="Times New Roman" w:hAnsi="Times New Roman" w:eastAsia="sans-serif" w:cs="Times New Roman"/>
                <w:b/>
                <w:bCs/>
                <w:i w:val="0"/>
                <w:iCs w:val="0"/>
                <w:caps w:val="0"/>
                <w:color w:val="auto"/>
                <w:spacing w:val="0"/>
                <w:sz w:val="24"/>
                <w:szCs w:val="24"/>
                <w:u w:val="none"/>
                <w:shd w:val="clear" w:color="auto" w:fill="auto"/>
                <w:lang w:val="en-GB"/>
              </w:rPr>
              <w:t>5</w:t>
            </w:r>
            <w:r>
              <w:rPr>
                <w:rFonts w:hint="default" w:ascii="Times New Roman" w:hAnsi="Times New Roman" w:eastAsia="sans-serif" w:cs="Times New Roman"/>
                <w:b/>
                <w:bCs/>
                <w:i w:val="0"/>
                <w:iCs w:val="0"/>
                <w:caps w:val="0"/>
                <w:color w:val="auto"/>
                <w:spacing w:val="0"/>
                <w:sz w:val="24"/>
                <w:szCs w:val="24"/>
                <w:u w:val="none"/>
                <w:shd w:val="clear" w:color="auto" w:fill="auto"/>
              </w:rPr>
              <w:t>:</w:t>
            </w:r>
            <w:r>
              <w:rPr>
                <w:rFonts w:hint="default" w:ascii="Times New Roman" w:hAnsi="Times New Roman" w:eastAsia="sans-serif" w:cs="Times New Roman"/>
                <w:b w:val="0"/>
                <w:bCs w:val="0"/>
                <w:i w:val="0"/>
                <w:iCs w:val="0"/>
                <w:caps w:val="0"/>
                <w:color w:val="auto"/>
                <w:spacing w:val="0"/>
                <w:sz w:val="24"/>
                <w:szCs w:val="24"/>
                <w:u w:val="none"/>
                <w:shd w:val="clear" w:color="auto" w:fill="auto"/>
              </w:rPr>
              <w:t> </w:t>
            </w:r>
            <w:r>
              <w:rPr>
                <w:rFonts w:hint="default" w:eastAsia="sans-serif" w:cs="Times New Roman"/>
                <w:i w:val="0"/>
                <w:iCs w:val="0"/>
                <w:caps w:val="0"/>
                <w:color w:val="auto"/>
                <w:spacing w:val="0"/>
                <w:sz w:val="24"/>
                <w:szCs w:val="24"/>
                <w:shd w:val="clear" w:color="auto" w:fill="auto"/>
                <w:lang w:val="en-GB"/>
              </w:rPr>
              <w:t xml:space="preserve">5 sets of </w:t>
            </w:r>
            <w:r>
              <w:rPr>
                <w:rFonts w:hint="default" w:ascii="Times New Roman" w:hAnsi="Times New Roman" w:eastAsia="sans-serif" w:cs="Times New Roman"/>
                <w:b w:val="0"/>
                <w:bCs w:val="0"/>
                <w:i w:val="0"/>
                <w:iCs w:val="0"/>
                <w:caps w:val="0"/>
                <w:color w:val="auto"/>
                <w:spacing w:val="0"/>
                <w:sz w:val="24"/>
                <w:szCs w:val="24"/>
                <w:u w:val="none"/>
                <w:shd w:val="clear" w:color="auto" w:fill="auto"/>
              </w:rPr>
              <w:t>ide-by-side qualitative mapping validation over topographically complex terrain. Left: Raw input microwave backscatter ; Center: Conditional GAN synthesized EO output patch ; Right: True co-registered Sentinel-2 optical target.</w:t>
            </w:r>
          </w:p>
        </w:tc>
        <w:tc>
          <w:tcPr>
            <w:tcW w:w="1579" w:type="dxa"/>
            <w:tcBorders>
              <w:tl2br w:val="nil"/>
              <w:tr2bl w:val="nil"/>
            </w:tcBorders>
          </w:tcPr>
          <w:p w14:paraId="58A70ADE">
            <w:pPr>
              <w:widowControl w:val="0"/>
              <w:jc w:val="center"/>
              <w:rPr>
                <w:rFonts w:hint="default" w:ascii="Times New Roman" w:hAnsi="Times New Roman" w:eastAsia="SimSun" w:cs="Times New Roman"/>
                <w:b w:val="0"/>
                <w:bCs w:val="0"/>
                <w:sz w:val="24"/>
                <w:szCs w:val="24"/>
                <w:u w:val="none"/>
                <w:vertAlign w:val="baseline"/>
                <w:lang w:val="en-GB"/>
              </w:rPr>
            </w:pPr>
            <w:r>
              <w:rPr>
                <w:rFonts w:hint="default" w:ascii="Times New Roman" w:hAnsi="Times New Roman" w:eastAsia="SimSun" w:cs="Times New Roman"/>
                <w:b w:val="0"/>
                <w:bCs w:val="0"/>
                <w:sz w:val="24"/>
                <w:szCs w:val="24"/>
                <w:u w:val="none"/>
                <w:vertAlign w:val="baseline"/>
                <w:lang w:val="en-GB"/>
              </w:rPr>
              <w:t>9-10</w:t>
            </w:r>
          </w:p>
        </w:tc>
      </w:tr>
    </w:tbl>
    <w:p w14:paraId="09036DE8">
      <w:pPr>
        <w:jc w:val="left"/>
        <w:rPr>
          <w:rFonts w:hint="default" w:ascii="Times New Roman" w:hAnsi="Times New Roman" w:eastAsia="SimSun" w:cs="Times New Roman"/>
          <w:b/>
          <w:bCs/>
          <w:sz w:val="28"/>
          <w:szCs w:val="28"/>
          <w:u w:val="single"/>
          <w:lang w:val="en-GB"/>
        </w:rPr>
        <w:sectPr>
          <w:footerReference r:id="rId3" w:type="default"/>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60233FC8">
      <w:pPr>
        <w:jc w:val="left"/>
        <w:rPr>
          <w:rFonts w:hint="default" w:ascii="Times New Roman" w:hAnsi="Times New Roman" w:eastAsia="SimSun" w:cs="Times New Roman"/>
          <w:b/>
          <w:bCs/>
          <w:sz w:val="28"/>
          <w:szCs w:val="28"/>
          <w:u w:val="single"/>
          <w:lang w:val="en-GB"/>
        </w:rPr>
      </w:pPr>
      <w:r>
        <w:rPr>
          <w:rFonts w:hint="default" w:ascii="Times New Roman" w:hAnsi="Times New Roman" w:eastAsia="SimSun" w:cs="Times New Roman"/>
          <w:b/>
          <w:bCs/>
          <w:sz w:val="28"/>
          <w:szCs w:val="28"/>
          <w:u w:val="single"/>
          <w:lang w:val="en-GB"/>
        </w:rPr>
        <w:t>1.ABSTRACT:</w:t>
      </w:r>
    </w:p>
    <w:p w14:paraId="7D0CF3AF">
      <w:pPr>
        <w:keepNext w:val="0"/>
        <w:keepLines w:val="0"/>
        <w:widowControl/>
        <w:suppressLineNumbers w:val="0"/>
        <w:jc w:val="left"/>
        <w:rPr>
          <w:rFonts w:hint="default" w:ascii="Times New Roman" w:hAnsi="Times New Roman" w:eastAsia="sans-serif" w:cs="Times New Roman"/>
          <w:kern w:val="0"/>
          <w:sz w:val="24"/>
          <w:szCs w:val="24"/>
          <w:lang w:val="en-US" w:eastAsia="zh-CN" w:bidi="ar"/>
        </w:rPr>
      </w:pPr>
    </w:p>
    <w:p w14:paraId="66A5B82A">
      <w:pPr>
        <w:keepNext w:val="0"/>
        <w:keepLines w:val="0"/>
        <w:widowControl/>
        <w:suppressLineNumbers w:val="0"/>
        <w:jc w:val="left"/>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kern w:val="0"/>
          <w:sz w:val="24"/>
          <w:szCs w:val="24"/>
          <w:lang w:val="en-US" w:eastAsia="zh-CN" w:bidi="ar"/>
        </w:rPr>
        <w:t>This report presents an end-to-end applied research pipeline for translating Synthetic Aperture Radar (SAR) imagery into Electro-Optical (EO) optical photographs. Utilizing the pre-paired Sentinel-1 and Sentinel-2 dataset segregated by terrain, we implement a conditional Generative Adversarial Network (Pix2Pix) framework to map single-channel 8-bit grayscale radar backscatter into high-fidelity 3-channel RGB structural matrices. To address spatial autocorrelation, we enforce a strict, deterministic scene-isolation data split strategy. Our architecture balances pixel-level reconstruction with high-frequency structural critique. The optimized model successfully bridges the information asymmetry between modalities, demonstrating robust generalization under strict computing constraints (</w:t>
      </w:r>
      <w:r>
        <w:rPr>
          <w:rFonts w:hint="default" w:ascii="Times New Roman" w:hAnsi="Times New Roman" w:eastAsia="sans-serif" w:cs="Times New Roman"/>
          <w:kern w:val="0"/>
          <w:sz w:val="24"/>
          <w:szCs w:val="24"/>
          <w:lang w:val="en-GB" w:eastAsia="zh-CN" w:bidi="ar"/>
        </w:rPr>
        <w:t>&lt;=</w:t>
      </w:r>
      <w:r>
        <w:rPr>
          <w:rFonts w:hint="default" w:ascii="Times New Roman" w:hAnsi="Times New Roman" w:eastAsia="sans-serif" w:cs="Times New Roman"/>
          <w:kern w:val="0"/>
          <w:sz w:val="24"/>
          <w:szCs w:val="24"/>
          <w:lang w:val="en-US" w:eastAsia="zh-CN" w:bidi="ar"/>
        </w:rPr>
        <w:t>16 GB VRAM). We report comprehensive metric assessments across Peak Signal-to-Noise Ratio (PSNR), Structural Similarity Index (SSIM), Learned Perceptual Image Patch Similarity (LPIPS), and Fréchet Inception Distance (FID).</w:t>
      </w:r>
    </w:p>
    <w:p w14:paraId="05BBEF61">
      <w:pPr>
        <w:keepNext w:val="0"/>
        <w:keepLines w:val="0"/>
        <w:widowControl/>
        <w:suppressLineNumbers w:val="0"/>
        <w:jc w:val="left"/>
        <w:rPr>
          <w:rFonts w:hint="default" w:ascii="Times New Roman" w:hAnsi="Times New Roman" w:eastAsia="sans-serif" w:cs="Times New Roman"/>
          <w:kern w:val="0"/>
          <w:sz w:val="24"/>
          <w:szCs w:val="24"/>
          <w:lang w:val="en-US" w:eastAsia="zh-CN" w:bidi="ar"/>
        </w:rPr>
      </w:pPr>
    </w:p>
    <w:p w14:paraId="417FC536">
      <w:pPr>
        <w:keepNext w:val="0"/>
        <w:keepLines w:val="0"/>
        <w:widowControl/>
        <w:suppressLineNumbers w:val="0"/>
        <w:jc w:val="left"/>
        <w:rPr>
          <w:rFonts w:hint="default" w:ascii="Times New Roman" w:hAnsi="Times New Roman" w:eastAsia="sans-serif" w:cs="Times New Roman"/>
          <w:b/>
          <w:bCs/>
          <w:kern w:val="0"/>
          <w:sz w:val="28"/>
          <w:szCs w:val="28"/>
          <w:u w:val="single"/>
          <w:lang w:val="en-GB" w:eastAsia="zh-CN" w:bidi="ar"/>
        </w:rPr>
      </w:pPr>
      <w:r>
        <w:rPr>
          <w:rFonts w:hint="default" w:ascii="Times New Roman" w:hAnsi="Times New Roman" w:eastAsia="sans-serif" w:cs="Times New Roman"/>
          <w:b/>
          <w:bCs/>
          <w:kern w:val="0"/>
          <w:sz w:val="28"/>
          <w:szCs w:val="28"/>
          <w:u w:val="single"/>
          <w:lang w:val="en-GB" w:eastAsia="zh-CN" w:bidi="ar"/>
        </w:rPr>
        <w:t>2.LITERATURE REPORT:</w:t>
      </w:r>
    </w:p>
    <w:p w14:paraId="39336863">
      <w:pPr>
        <w:pStyle w:val="11"/>
        <w:keepNext w:val="0"/>
        <w:keepLines w:val="0"/>
        <w:widowControl/>
        <w:suppressLineNumbers w:val="0"/>
        <w:spacing w:before="0" w:beforeAutospacing="0" w:line="14" w:lineRule="atLeast"/>
        <w:rPr>
          <w:rFonts w:hint="default" w:ascii="Times New Roman" w:hAnsi="Times New Roman" w:eastAsia="sans-serif" w:cs="Times New Roman"/>
        </w:rPr>
      </w:pPr>
    </w:p>
    <w:p w14:paraId="02BCEE31">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The task of SAR-to-EO image translation represents a profoundly ill-posed inverse problem in remote sensing. Because SAR systems capture active microwave backscatter reflecting off physical surface roughness, dielectric properties, and geometric structures, they possess no intrinsic spectral or color information. Conversely, Electro-Optical sensors capture passive reflected solar illumination across designated spectral bands. </w:t>
      </w:r>
    </w:p>
    <w:p w14:paraId="7A172C59">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Historically, standard convolutional networks trained purely on pixel-level regression losses</w:t>
      </w:r>
      <w:r>
        <w:rPr>
          <w:rFonts w:hint="default" w:eastAsia="sans-serif" w:cs="Times New Roman"/>
          <w:lang w:val="en-GB"/>
        </w:rPr>
        <w:t xml:space="preserve"> </w:t>
      </w:r>
      <w:r>
        <w:rPr>
          <w:rFonts w:hint="default" w:ascii="Times New Roman" w:hAnsi="Times New Roman" w:eastAsia="sans-serif" w:cs="Times New Roman"/>
        </w:rPr>
        <w:t>such as Mean Squared Error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lang w:val="en-GB"/>
              </w:rPr>
              <m:t>2</m:t>
            </m:r>
            <m:ctrlPr>
              <w:rPr>
                <w:rFonts w:ascii="Cambria Math" w:hAnsi="Cambria Math" w:eastAsia="sans-serif"/>
                <w:sz w:val="24"/>
              </w:rPr>
            </m:ctrlPr>
          </m:sub>
        </m:sSub>
      </m:oMath>
      <w:r>
        <w:rPr>
          <w:rFonts w:hint="default" w:ascii="Times New Roman" w:hAnsi="Times New Roman" w:eastAsia="sans-serif" w:cs="Times New Roman"/>
        </w:rPr>
        <w:t xml:space="preserve">) or Mean Absolute Error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ans-serif" w:cs="Times New Roman"/>
        </w:rPr>
        <w:t>)</w:t>
      </w:r>
      <w:r>
        <w:rPr>
          <w:rFonts w:hint="default" w:eastAsia="sans-serif" w:cs="Times New Roman"/>
          <w:lang w:val="en-GB"/>
        </w:rPr>
        <w:t xml:space="preserve"> </w:t>
      </w:r>
      <w:r>
        <w:rPr>
          <w:rFonts w:hint="default" w:ascii="Times New Roman" w:hAnsi="Times New Roman" w:eastAsia="sans-serif" w:cs="Times New Roman"/>
        </w:rPr>
        <w:t xml:space="preserve">consistently yielded blurry, "mean-seeking" outputs. Because a single radar structural layout can correspond to multiple plausible optical color distributions (e.g., matching a field layout to distinct seasonal crop colors), pixel-matching loss functions mathematically favor conservative, smooth averages to minimize penalties. </w:t>
      </w:r>
    </w:p>
    <w:p w14:paraId="105654D6">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To overcome this constraint, Isola et al. introduced the conditional GAN (Pix2Pix) framework, which pairs a traditional encoder-decoder with an adversarial critic (Discriminator). In remote sensing literature, this approach is highly favored over unsupervised networks (like CycleGAN) when perfectly co-registered imagery is available, as it directly enforces spatial and structural alignment. The addition of a PatchGAN discriminator forces the generator to capture high-frequency textural variations, satisfying the human and perceptual benchmarks critical to satellite image analysis. </w:t>
      </w:r>
    </w:p>
    <w:p w14:paraId="09D328EA">
      <w:pPr>
        <w:pStyle w:val="11"/>
        <w:keepNext w:val="0"/>
        <w:keepLines w:val="0"/>
        <w:widowControl/>
        <w:suppressLineNumbers w:val="0"/>
        <w:spacing w:before="0" w:beforeAutospacing="0" w:line="14" w:lineRule="atLeast"/>
        <w:rPr>
          <w:rFonts w:hint="default" w:ascii="Times New Roman" w:hAnsi="Times New Roman" w:eastAsia="sans-serif" w:cs="Times New Roman"/>
          <w:b/>
          <w:bCs/>
          <w:sz w:val="28"/>
          <w:szCs w:val="28"/>
          <w:u w:val="single"/>
          <w:lang w:val="en-GB"/>
        </w:rPr>
      </w:pPr>
      <w:r>
        <w:rPr>
          <w:rFonts w:hint="default" w:ascii="Times New Roman" w:hAnsi="Times New Roman" w:eastAsia="sans-serif" w:cs="Times New Roman"/>
          <w:b/>
          <w:bCs/>
          <w:sz w:val="28"/>
          <w:szCs w:val="28"/>
          <w:u w:val="single"/>
          <w:lang w:val="en-GB"/>
        </w:rPr>
        <w:t>3</w:t>
      </w:r>
      <w:r>
        <w:rPr>
          <w:rFonts w:hint="default" w:ascii="Times New Roman" w:hAnsi="Times New Roman" w:eastAsia="sans-serif" w:cs="Times New Roman"/>
          <w:b/>
          <w:bCs/>
          <w:sz w:val="28"/>
          <w:szCs w:val="28"/>
          <w:u w:val="single"/>
        </w:rPr>
        <w:t>. METHODOLOGY</w:t>
      </w:r>
      <w:r>
        <w:rPr>
          <w:rFonts w:hint="default" w:eastAsia="sans-serif" w:cs="Times New Roman"/>
          <w:b/>
          <w:bCs/>
          <w:sz w:val="28"/>
          <w:szCs w:val="28"/>
          <w:u w:val="single"/>
          <w:lang w:val="en-GB"/>
        </w:rPr>
        <w:t>:</w:t>
      </w:r>
    </w:p>
    <w:p w14:paraId="32BB835A">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Our implementation establishes a clean, mathematically controlled pipeline optimized to execute on single-GPU systems containing </w:t>
      </w:r>
      <w:r>
        <w:rPr>
          <w:rFonts w:hint="default" w:ascii="Times New Roman" w:hAnsi="Times New Roman" w:eastAsia="sans-serif" w:cs="Times New Roman"/>
          <w:lang w:val="en-GB"/>
        </w:rPr>
        <w:t xml:space="preserve">&lt;= </w:t>
      </w:r>
      <w:r>
        <w:rPr>
          <w:rFonts w:hint="default" w:ascii="Times New Roman" w:hAnsi="Times New Roman" w:eastAsia="sans-serif" w:cs="Times New Roman"/>
        </w:rPr>
        <w:t xml:space="preserve">16 GB of VRAM. </w:t>
      </w:r>
    </w:p>
    <w:p w14:paraId="23171C3C">
      <w:pPr>
        <w:pStyle w:val="3"/>
        <w:keepNext w:val="0"/>
        <w:keepLines w:val="0"/>
        <w:widowControl/>
        <w:suppressLineNumbers w:val="0"/>
        <w:spacing w:before="0" w:beforeAutospacing="0" w:line="14" w:lineRule="atLeast"/>
        <w:rPr>
          <w:rFonts w:hint="default" w:ascii="Times New Roman" w:hAnsi="Times New Roman" w:eastAsia="sans-serif" w:cs="Times New Roman"/>
          <w:lang w:val="en-GB"/>
        </w:rPr>
      </w:pPr>
    </w:p>
    <w:p w14:paraId="1CF7A75C">
      <w:pPr>
        <w:pStyle w:val="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lang w:val="en-GB"/>
        </w:rPr>
        <w:t>3</w:t>
      </w:r>
      <w:r>
        <w:rPr>
          <w:rFonts w:hint="default" w:ascii="Times New Roman" w:hAnsi="Times New Roman" w:eastAsia="sans-serif" w:cs="Times New Roman"/>
        </w:rPr>
        <w:t>.1 Preprocessing &amp; Data Split Strategy</w:t>
      </w:r>
    </w:p>
    <w:p w14:paraId="0B4E3D90">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To eliminate spatial data leakage</w:t>
      </w:r>
      <w:r>
        <w:rPr>
          <w:rFonts w:hint="default" w:ascii="Times New Roman" w:hAnsi="Times New Roman" w:eastAsia="sans-serif" w:cs="Times New Roman"/>
          <w:lang w:val="en-GB"/>
        </w:rPr>
        <w:t>,</w:t>
      </w:r>
      <w:r>
        <w:rPr>
          <w:rFonts w:hint="default" w:ascii="Times New Roman" w:hAnsi="Times New Roman" w:eastAsia="sans-serif" w:cs="Times New Roman"/>
        </w:rPr>
        <w:t>where adjacent satellite image patches act as near-duplicates and artificially inflate validation accuracy</w:t>
      </w:r>
      <w:r>
        <w:rPr>
          <w:rFonts w:hint="default" w:ascii="Times New Roman" w:hAnsi="Times New Roman" w:eastAsia="sans-serif" w:cs="Times New Roman"/>
          <w:lang w:val="en-GB"/>
        </w:rPr>
        <w:t xml:space="preserve">. </w:t>
      </w:r>
      <w:r>
        <w:rPr>
          <w:rFonts w:hint="default" w:ascii="Times New Roman" w:hAnsi="Times New Roman" w:eastAsia="sans-serif" w:cs="Times New Roman"/>
        </w:rPr>
        <w:t xml:space="preserve">we explicitly rejected a naive random split. Instead, input file paths were sequentially sorted and partitioned using a deterministic 80/20 index split. This guarantees that training patches and validation patches belong to completely distinct geographic tracks and scenes, ensuring a true test of model generalization. </w:t>
      </w:r>
    </w:p>
    <w:p w14:paraId="38B5BAE5">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Single-channel Sentinel-1 SAR input patches (256×256, 8-bit, dB-scaled) were min-max normalized to a scaling range of [-1, 1]. Ground truth Sentinel-2 optical RGB targets were transformed similarly to ensure complete numerical stability when interacting with the generator network's final activation functions. </w:t>
      </w:r>
    </w:p>
    <w:p w14:paraId="2E496001">
      <w:pPr>
        <w:pStyle w:val="11"/>
        <w:keepNext w:val="0"/>
        <w:keepLines w:val="0"/>
        <w:widowControl/>
        <w:suppressLineNumbers w:val="0"/>
        <w:spacing w:before="0" w:beforeAutospacing="0" w:line="14" w:lineRule="atLeast"/>
        <w:jc w:val="center"/>
        <w:rPr>
          <w:rFonts w:hint="default" w:ascii="Times New Roman" w:hAnsi="Times New Roman" w:eastAsia="sans-serif" w:cs="Times New Roman"/>
          <w:lang w:val="en-GB"/>
        </w:rPr>
      </w:pPr>
      <w:r>
        <w:rPr>
          <w:rFonts w:hint="default" w:ascii="Times New Roman" w:hAnsi="Times New Roman" w:eastAsia="SimSun" w:cs="Times New Roman"/>
          <w:b/>
          <w:bCs/>
          <w:i/>
          <w:iCs/>
          <w:sz w:val="24"/>
          <w:szCs w:val="24"/>
        </w:rPr>
        <w:t>Figure 1:</w:t>
      </w:r>
      <w:r>
        <w:rPr>
          <w:rFonts w:hint="default" w:ascii="Times New Roman" w:hAnsi="Times New Roman" w:eastAsia="SimSun" w:cs="Times New Roman"/>
          <w:i/>
          <w:iCs/>
          <w:sz w:val="24"/>
          <w:szCs w:val="24"/>
        </w:rPr>
        <w:t xml:space="preserve"> Example of a co-registered dataset pair showcasing the Raw SAR Input (VV) from Sentinel-1 alongside its corresponding Ground Truth Optical (RGB) image from Sentinel-2</w:t>
      </w:r>
      <w:r>
        <w:rPr>
          <w:rFonts w:hint="default" w:ascii="Times New Roman" w:hAnsi="Times New Roman" w:eastAsia="sans-serif" w:cs="Times New Roman"/>
          <w:lang w:val="en-GB"/>
        </w:rPr>
        <w:drawing>
          <wp:anchor distT="0" distB="0" distL="114300" distR="114300" simplePos="0" relativeHeight="251659264" behindDoc="0" locked="0" layoutInCell="1" allowOverlap="1">
            <wp:simplePos x="0" y="0"/>
            <wp:positionH relativeFrom="column">
              <wp:posOffset>-15240</wp:posOffset>
            </wp:positionH>
            <wp:positionV relativeFrom="paragraph">
              <wp:posOffset>95250</wp:posOffset>
            </wp:positionV>
            <wp:extent cx="5266690" cy="2633345"/>
            <wp:effectExtent l="0" t="0" r="6350" b="3175"/>
            <wp:wrapTopAndBottom/>
            <wp:docPr id="1" name="Picture 1" descr="sar_optical_analysis_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r_optical_analysis_pair"/>
                    <pic:cNvPicPr>
                      <a:picLocks noChangeAspect="1"/>
                    </pic:cNvPicPr>
                  </pic:nvPicPr>
                  <pic:blipFill>
                    <a:blip r:embed="rId6"/>
                    <a:stretch>
                      <a:fillRect/>
                    </a:stretch>
                  </pic:blipFill>
                  <pic:spPr>
                    <a:xfrm>
                      <a:off x="0" y="0"/>
                      <a:ext cx="5266690" cy="2633345"/>
                    </a:xfrm>
                    <a:prstGeom prst="rect">
                      <a:avLst/>
                    </a:prstGeom>
                  </pic:spPr>
                </pic:pic>
              </a:graphicData>
            </a:graphic>
          </wp:anchor>
        </w:drawing>
      </w:r>
    </w:p>
    <w:p w14:paraId="08A3E9B4">
      <w:pPr>
        <w:pStyle w:val="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lang w:val="en-GB"/>
        </w:rPr>
        <w:t>3</w:t>
      </w:r>
      <w:r>
        <w:rPr>
          <w:rFonts w:hint="default" w:ascii="Times New Roman" w:hAnsi="Times New Roman" w:eastAsia="sans-serif" w:cs="Times New Roman"/>
        </w:rPr>
        <w:t>.2 Network Architecture</w:t>
      </w:r>
    </w:p>
    <w:p w14:paraId="6EC49281">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The framework relies on a paired adversarial configuration:</w:t>
      </w:r>
    </w:p>
    <w:p w14:paraId="1B96F2A0">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Generator (G):</w:t>
      </w:r>
      <w:r>
        <w:rPr>
          <w:rFonts w:hint="default" w:ascii="Times New Roman" w:hAnsi="Times New Roman" w:eastAsia="sans-serif" w:cs="Times New Roman"/>
        </w:rPr>
        <w:t xml:space="preserve"> A symmetric U-Net architecture containing skip-connections between corresponding downsampling and upsampling layers. The skip-connections pass low-level structural details directly across the bottleneck, allowing the network to retain explicit geometric features from the radar signals without muddying deeper semantic feature representations.</w:t>
      </w:r>
    </w:p>
    <w:p w14:paraId="279A8AD4">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Discriminator (D):</w:t>
      </w:r>
      <w:r>
        <w:rPr>
          <w:rFonts w:hint="default" w:ascii="Times New Roman" w:hAnsi="Times New Roman" w:eastAsia="sans-serif" w:cs="Times New Roman"/>
        </w:rPr>
        <w:t xml:space="preserve"> A PatchGAN classifier that evaluates structural patches instead of the entire image. This design limits parameters, prevents vanishing gradients, and concentrates exclusively on validating local high-frequency textures (e.g., field boundaries, urban structures).</w:t>
      </w:r>
    </w:p>
    <w:p w14:paraId="5210D430">
      <w:pPr>
        <w:pStyle w:val="3"/>
        <w:keepNext w:val="0"/>
        <w:keepLines w:val="0"/>
        <w:widowControl/>
        <w:suppressLineNumbers w:val="0"/>
        <w:spacing w:before="0" w:beforeAutospacing="0" w:line="14" w:lineRule="atLeast"/>
        <w:rPr>
          <w:rFonts w:hint="default" w:ascii="Times New Roman" w:hAnsi="Times New Roman" w:eastAsia="sans-serif" w:cs="Times New Roman"/>
          <w:lang w:val="en-GB"/>
        </w:rPr>
      </w:pPr>
    </w:p>
    <w:p w14:paraId="61ED30DE">
      <w:pPr>
        <w:pStyle w:val="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lang w:val="en-GB"/>
        </w:rPr>
        <w:t>3</w:t>
      </w:r>
      <w:r>
        <w:rPr>
          <w:rFonts w:hint="default" w:ascii="Times New Roman" w:hAnsi="Times New Roman" w:eastAsia="sans-serif" w:cs="Times New Roman"/>
        </w:rPr>
        <w:t>.3 Loss Function Rationale</w:t>
      </w:r>
    </w:p>
    <w:p w14:paraId="3721FC24">
      <w:pPr>
        <w:pStyle w:val="11"/>
        <w:keepNext w:val="0"/>
        <w:keepLines w:val="0"/>
        <w:widowControl/>
        <w:suppressLineNumbers w:val="0"/>
        <w:spacing w:before="0" w:beforeAutospacing="0" w:line="14" w:lineRule="atLeast"/>
        <w:rPr>
          <w:rFonts w:hint="default" w:ascii="Times New Roman" w:hAnsi="Times New Roman" w:eastAsia="sans-serif" w:cs="Times New Roman"/>
          <w:lang w:val="en-GB"/>
        </w:rPr>
      </w:pPr>
      <w:r>
        <w:rPr>
          <w:sz w:val="24"/>
        </w:rPr>
        <mc:AlternateContent>
          <mc:Choice Requires="wps">
            <w:drawing>
              <wp:anchor distT="0" distB="0" distL="114300" distR="114300" simplePos="0" relativeHeight="251661312" behindDoc="0" locked="0" layoutInCell="1" allowOverlap="1">
                <wp:simplePos x="0" y="0"/>
                <wp:positionH relativeFrom="column">
                  <wp:posOffset>960755</wp:posOffset>
                </wp:positionH>
                <wp:positionV relativeFrom="paragraph">
                  <wp:posOffset>420370</wp:posOffset>
                </wp:positionV>
                <wp:extent cx="3275330" cy="426085"/>
                <wp:effectExtent l="6350" t="6350" r="10160" b="9525"/>
                <wp:wrapNone/>
                <wp:docPr id="5" name="Rectangle 5"/>
                <wp:cNvGraphicFramePr/>
                <a:graphic xmlns:a="http://schemas.openxmlformats.org/drawingml/2006/main">
                  <a:graphicData uri="http://schemas.microsoft.com/office/word/2010/wordprocessingShape">
                    <wps:wsp>
                      <wps:cNvSpPr/>
                      <wps:spPr>
                        <a:xfrm>
                          <a:off x="2103755" y="1709420"/>
                          <a:ext cx="3275330" cy="42608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5.65pt;margin-top:33.1pt;height:33.55pt;width:257.9pt;z-index:251661312;v-text-anchor:middle;mso-width-relative:page;mso-height-relative:page;" filled="f" stroked="t" coordsize="21600,21600" o:gfxdata="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yBuMM1wAAAAoBAAAPAAAAAAAAAAEAIAAAACIAAABkcnMvZG93bnJldi54bWxQ&#10;SwECFAAUAAAACACHTuJA/frQeGoCAADaBAAADgAAAAAAAAABACAAAAAmAQAAZHJzL2Uyb0RvYy54&#10;bWxQSwUGAAAAAAYABgBZAQAAAgYAAAAA&#10;">
                <v:fill on="f" focussize="0,0"/>
                <v:stroke weight="1pt" color="#000000 [3213]" miterlimit="8" joinstyle="miter"/>
                <v:imagedata o:title=""/>
                <o:lock v:ext="edit" aspectratio="f"/>
              </v:rect>
            </w:pict>
          </mc:Fallback>
        </mc:AlternateContent>
      </w:r>
      <w:r>
        <w:rPr>
          <w:rFonts w:hint="default" w:ascii="Times New Roman" w:hAnsi="Times New Roman" w:eastAsia="sans-serif" w:cs="Times New Roman"/>
        </w:rPr>
        <w:t>The model maps parameters by combining a standard conditional adversarial loss with an L</w:t>
      </w:r>
      <w:r>
        <w:rPr>
          <w:rFonts w:hint="default" w:ascii="Times New Roman" w:hAnsi="Times New Roman" w:eastAsia="sans-serif" w:cs="Times New Roman"/>
          <w:vertAlign w:val="subscript"/>
        </w:rPr>
        <w:t>1</w:t>
      </w:r>
      <w:r>
        <w:rPr>
          <w:rFonts w:hint="default" w:ascii="Times New Roman" w:hAnsi="Times New Roman" w:eastAsia="sans-serif" w:cs="Times New Roman"/>
        </w:rPr>
        <w:t xml:space="preserve"> pixel reconstruction regularization term</w:t>
      </w:r>
      <w:r>
        <w:rPr>
          <w:rFonts w:hint="default" w:ascii="Times New Roman" w:hAnsi="Times New Roman" w:eastAsia="sans-serif" w:cs="Times New Roman"/>
          <w:lang w:val="en-GB"/>
        </w:rPr>
        <w:t>:</w:t>
      </w:r>
    </w:p>
    <w:p w14:paraId="412DE43D">
      <w:pPr>
        <w:pStyle w:val="11"/>
        <w:keepNext w:val="0"/>
        <w:keepLines w:val="0"/>
        <w:widowControl/>
        <w:suppressLineNumbers w:val="0"/>
        <w:spacing w:before="0" w:beforeAutospacing="0" w:line="14" w:lineRule="atLeast"/>
        <w:rPr>
          <w:rFonts w:hint="default" w:ascii="Times New Roman" w:hAnsi="Times New Roman" w:eastAsia="sans-serif" w:cs="Times New Roman"/>
          <w:vertAlign w:val="subscript"/>
        </w:rPr>
      </w:pPr>
      <m:oMathPara>
        <m:oMath>
          <m:sSub>
            <m:sSubPr>
              <m:ctrlPr>
                <w:rPr>
                  <w:rFonts w:hint="default" w:ascii="Cambria Math" w:hAnsi="Cambria Math" w:eastAsia="sans-serif"/>
                  <w:sz w:val="24"/>
                </w:rPr>
              </m:ctrlPr>
            </m:sSubPr>
            <m:e>
              <m:r>
                <m:rPr/>
                <w:rPr>
                  <w:rFonts w:hint="default" w:ascii="Cambria Math" w:hAnsi="Cambria Math" w:eastAsia="sans-serif"/>
                  <w:sz w:val="24"/>
                </w:rPr>
                <m:t>G</m:t>
              </m:r>
              <m:ctrlPr>
                <w:rPr>
                  <w:rFonts w:ascii="Cambria Math" w:hAnsi="Cambria Math" w:eastAsia="sans-serif"/>
                  <w:sz w:val="24"/>
                </w:rPr>
              </m:ctrlPr>
            </m:e>
            <m:sub>
              <m:r>
                <m:rPr/>
                <w:rPr>
                  <w:rFonts w:hint="default" w:ascii="Cambria Math" w:hAnsi="Cambria Math" w:eastAsia="sans-serif"/>
                  <w:sz w:val="24"/>
                </w:rPr>
                <m:t>loss</m:t>
              </m:r>
              <m:ctrlPr>
                <w:rPr>
                  <w:rFonts w:ascii="Cambria Math" w:hAnsi="Cambria Math" w:eastAsia="sans-serif"/>
                  <w:sz w:val="24"/>
                </w:rPr>
              </m:ctrlPr>
            </m:sub>
          </m:sSub>
          <m:r>
            <m:rPr/>
            <w:rPr>
              <w:rFonts w:hint="default" w:ascii="Cambria Math" w:hAnsi="Cambria Math" w:eastAsia="sans-serif"/>
              <w:sz w:val="24"/>
            </w:rPr>
            <m:t>=argmi</m:t>
          </m:r>
          <m:sSub>
            <m:sSubPr>
              <m:ctrlPr>
                <w:rPr>
                  <w:rFonts w:hint="default" w:ascii="Cambria Math" w:hAnsi="Cambria Math" w:eastAsia="sans-serif"/>
                  <w:sz w:val="24"/>
                </w:rPr>
              </m:ctrlPr>
            </m:sSubPr>
            <m:e>
              <m:r>
                <m:rPr/>
                <w:rPr>
                  <w:rFonts w:hint="default" w:ascii="Cambria Math" w:hAnsi="Cambria Math" w:eastAsia="sans-serif"/>
                  <w:sz w:val="24"/>
                </w:rPr>
                <m:t>n</m:t>
              </m:r>
              <m:ctrlPr>
                <w:rPr>
                  <w:rFonts w:ascii="Cambria Math" w:hAnsi="Cambria Math" w:eastAsia="sans-serif"/>
                  <w:sz w:val="24"/>
                </w:rPr>
              </m:ctrlPr>
            </m:e>
            <m:sub>
              <m:r>
                <m:rPr/>
                <w:rPr>
                  <w:rFonts w:hint="default" w:ascii="Cambria Math" w:hAnsi="Cambria Math" w:eastAsia="sans-serif"/>
                  <w:sz w:val="24"/>
                </w:rPr>
                <m:t>G</m:t>
              </m:r>
              <m:ctrlPr>
                <w:rPr>
                  <w:rFonts w:ascii="Cambria Math" w:hAnsi="Cambria Math" w:eastAsia="sans-serif"/>
                  <w:sz w:val="24"/>
                </w:rPr>
              </m:ctrlPr>
            </m:sub>
          </m:sSub>
          <m:r>
            <m:rPr/>
            <w:rPr>
              <w:rFonts w:hint="default" w:ascii="Cambria Math" w:hAnsi="Cambria Math" w:eastAsia="sans-serif"/>
              <w:sz w:val="24"/>
            </w:rPr>
            <m:t>ma</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D</m:t>
              </m:r>
              <m:ctrlPr>
                <w:rPr>
                  <w:rFonts w:ascii="Cambria Math" w:hAnsi="Cambria Math" w:eastAsia="sans-serif"/>
                  <w:sz w:val="24"/>
                </w:rPr>
              </m:ctrlPr>
            </m:sub>
          </m:sSub>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cGAN</m:t>
              </m:r>
              <m:ctrlPr>
                <w:rPr>
                  <w:rFonts w:ascii="Cambria Math" w:hAnsi="Cambria Math" w:eastAsia="sans-serif"/>
                  <w:sz w:val="24"/>
                </w:rPr>
              </m:ctrlPr>
            </m:sub>
          </m:sSub>
          <m:r>
            <m:rPr/>
            <w:rPr>
              <w:rFonts w:hint="default" w:ascii="Cambria Math" w:hAnsi="Cambria Math" w:eastAsia="sans-serif"/>
              <w:sz w:val="24"/>
            </w:rPr>
            <m:t>(G,D)+λ</m:t>
          </m:r>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(G)</m:t>
          </m:r>
        </m:oMath>
      </m:oMathPara>
    </w:p>
    <w:p w14:paraId="43396A65">
      <w:pPr>
        <w:keepNext w:val="0"/>
        <w:keepLines w:val="0"/>
        <w:widowControl/>
        <w:suppressLineNumbers w:val="0"/>
        <w:jc w:val="left"/>
        <w:rPr>
          <w:rFonts w:hint="default" w:ascii="Times New Roman" w:hAnsi="Times New Roman" w:eastAsia="sans-serif" w:cs="Times New Roman"/>
          <w:kern w:val="0"/>
          <w:sz w:val="24"/>
          <w:szCs w:val="24"/>
          <w:lang w:val="en-US" w:eastAsia="zh-CN" w:bidi="ar"/>
        </w:rPr>
      </w:pPr>
    </w:p>
    <w:p w14:paraId="49E9E443">
      <w:pPr>
        <w:keepNext w:val="0"/>
        <w:keepLines w:val="0"/>
        <w:widowControl/>
        <w:suppressLineNumbers w:val="0"/>
        <w:jc w:val="left"/>
        <w:rPr>
          <w:rFonts w:hint="default" w:ascii="Times New Roman" w:hAnsi="Times New Roman" w:cs="Times New Roman"/>
        </w:rPr>
      </w:pPr>
      <w:r>
        <w:rPr>
          <w:rFonts w:hint="default" w:ascii="Times New Roman" w:hAnsi="Times New Roman" w:eastAsia="sans-serif" w:cs="Times New Roman"/>
          <w:kern w:val="0"/>
          <w:sz w:val="24"/>
          <w:szCs w:val="24"/>
          <w:lang w:val="en-US" w:eastAsia="zh-CN" w:bidi="ar"/>
        </w:rPr>
        <w:t xml:space="preserve">We set the regularization hyperparameter </w:t>
      </w:r>
      <m:oMath>
        <m:r>
          <m:rPr/>
          <w:rPr>
            <w:rFonts w:hint="default" w:ascii="Cambria Math" w:hAnsi="Cambria Math" w:eastAsia="sans-serif"/>
            <w:sz w:val="24"/>
          </w:rPr>
          <m:t>λ</m:t>
        </m:r>
      </m:oMath>
      <w:r>
        <w:rPr>
          <w:rFonts w:hint="default" w:ascii="Times New Roman" w:hAnsi="Times New Roman" w:eastAsia="sans-serif" w:cs="Times New Roman"/>
          <w:kern w:val="0"/>
          <w:sz w:val="24"/>
          <w:szCs w:val="24"/>
          <w:lang w:val="en-US" w:eastAsia="zh-CN" w:bidi="ar"/>
        </w:rPr>
        <w:t xml:space="preserve"> = 100. The pixel-level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ans-serif" w:cs="Times New Roman"/>
          <w:kern w:val="0"/>
          <w:sz w:val="24"/>
          <w:szCs w:val="24"/>
          <w:lang w:val="en-US" w:eastAsia="zh-CN" w:bidi="ar"/>
        </w:rPr>
        <w:t xml:space="preserve"> loss forces the generator to adhere strictly to the global coordinate layout of the SAR image, while the adversarial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cGAN</m:t>
            </m:r>
            <m:ctrlPr>
              <w:rPr>
                <w:rFonts w:ascii="Cambria Math" w:hAnsi="Cambria Math" w:eastAsia="sans-serif"/>
                <w:sz w:val="24"/>
              </w:rPr>
            </m:ctrlPr>
          </m:sub>
        </m:sSub>
      </m:oMath>
      <w:r>
        <w:rPr>
          <w:rFonts w:hint="default" w:ascii="Times New Roman" w:hAnsi="Times New Roman" w:eastAsia="sans-serif" w:cs="Times New Roman"/>
          <w:kern w:val="0"/>
          <w:sz w:val="24"/>
          <w:szCs w:val="24"/>
          <w:lang w:val="en-US" w:eastAsia="zh-CN" w:bidi="ar"/>
        </w:rPr>
        <w:t xml:space="preserve"> loss dynamically punishes blurriness, driving the generation of sharp, perceptually realistic textures.</w:t>
      </w:r>
      <w:r>
        <w:rPr>
          <w:rFonts w:hint="default" w:ascii="Times New Roman" w:hAnsi="Times New Roman" w:eastAsia="SimSun" w:cs="Times New Roman"/>
          <w:kern w:val="0"/>
          <w:sz w:val="24"/>
          <w:szCs w:val="24"/>
          <w:lang w:val="en-US" w:eastAsia="zh-CN" w:bidi="ar"/>
        </w:rPr>
        <w:t xml:space="preserve"> </w:t>
      </w:r>
    </w:p>
    <w:p w14:paraId="21C96405">
      <w:pPr>
        <w:pStyle w:val="3"/>
        <w:keepNext w:val="0"/>
        <w:keepLines w:val="0"/>
        <w:widowControl/>
        <w:suppressLineNumbers w:val="0"/>
        <w:rPr>
          <w:rFonts w:hint="default" w:ascii="Times New Roman" w:hAnsi="Times New Roman" w:cs="Times New Roman"/>
          <w:sz w:val="28"/>
          <w:szCs w:val="28"/>
          <w:u w:val="single"/>
          <w:lang w:val="en-GB"/>
        </w:rPr>
      </w:pPr>
      <w:r>
        <w:rPr>
          <w:rFonts w:hint="default" w:ascii="Times New Roman" w:hAnsi="Times New Roman" w:cs="Times New Roman"/>
          <w:sz w:val="28"/>
          <w:szCs w:val="28"/>
          <w:u w:val="single"/>
          <w:lang w:val="en-GB"/>
        </w:rPr>
        <w:t>4</w:t>
      </w:r>
      <w:r>
        <w:rPr>
          <w:rFonts w:hint="default" w:ascii="Times New Roman" w:hAnsi="Times New Roman" w:cs="Times New Roman"/>
          <w:sz w:val="28"/>
          <w:szCs w:val="28"/>
          <w:u w:val="single"/>
        </w:rPr>
        <w:t>. QUANTITATIVE &amp; QUALITATIVE PERFORMANCE ANALYSIS</w:t>
      </w:r>
      <w:r>
        <w:rPr>
          <w:rFonts w:hint="default" w:ascii="Times New Roman" w:hAnsi="Times New Roman" w:cs="Times New Roman"/>
          <w:sz w:val="28"/>
          <w:szCs w:val="28"/>
          <w:u w:val="single"/>
          <w:lang w:val="en-GB"/>
        </w:rPr>
        <w:t>:</w:t>
      </w:r>
    </w:p>
    <w:p w14:paraId="29587B0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 evaluated the performance of our Conditional Adversarial Mapping pipeline on the held-out validation set using a dual-layered metric suite: </w:t>
      </w:r>
      <w:r>
        <w:rPr>
          <w:rFonts w:hint="default" w:ascii="Times New Roman" w:hAnsi="Times New Roman" w:cs="Times New Roman"/>
          <w:b/>
          <w:bCs/>
        </w:rPr>
        <w:t>Pixel-level reconstruction metrics</w:t>
      </w:r>
      <w:r>
        <w:rPr>
          <w:rFonts w:hint="default" w:ascii="Times New Roman" w:hAnsi="Times New Roman" w:cs="Times New Roman"/>
        </w:rPr>
        <w:t xml:space="preserve"> (SSIM, PSNR) and </w:t>
      </w:r>
      <w:r>
        <w:rPr>
          <w:rFonts w:hint="default" w:ascii="Times New Roman" w:hAnsi="Times New Roman" w:cs="Times New Roman"/>
          <w:b/>
          <w:bCs/>
        </w:rPr>
        <w:t>Perceptual-level feature distance metrics</w:t>
      </w:r>
      <w:r>
        <w:rPr>
          <w:rFonts w:hint="default" w:ascii="Times New Roman" w:hAnsi="Times New Roman" w:cs="Times New Roman"/>
        </w:rPr>
        <w:t xml:space="preserve"> (FID, LPIPS).</w:t>
      </w:r>
    </w:p>
    <w:tbl>
      <w:tblPr>
        <w:tblStyle w:val="6"/>
        <w:tblpPr w:leftFromText="180" w:rightFromText="180" w:vertAnchor="text" w:horzAnchor="page" w:tblpX="1920" w:tblpY="513"/>
        <w:tblOverlap w:val="never"/>
        <w:tblW w:w="0" w:type="auto"/>
        <w:tblCellSpacing w:w="15" w:type="dxa"/>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Layout w:type="autofit"/>
        <w:tblCellMar>
          <w:top w:w="0" w:type="dxa"/>
          <w:left w:w="0" w:type="dxa"/>
          <w:bottom w:w="0" w:type="dxa"/>
          <w:right w:w="0" w:type="dxa"/>
        </w:tblCellMar>
      </w:tblPr>
      <w:tblGrid>
        <w:gridCol w:w="2884"/>
        <w:gridCol w:w="4170"/>
        <w:gridCol w:w="1630"/>
      </w:tblGrid>
      <w:tr w14:paraId="29A5032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blHeader/>
          <w:tblCellSpacing w:w="15" w:type="dxa"/>
        </w:trPr>
        <w:tc>
          <w:tcPr>
            <w:tcW w:w="0" w:type="auto"/>
            <w:tcBorders>
              <w:tl2br w:val="nil"/>
              <w:tr2bl w:val="nil"/>
            </w:tcBorders>
            <w:shd w:val="clear" w:color="auto" w:fill="auto"/>
            <w:tcMar>
              <w:top w:w="96" w:type="dxa"/>
              <w:left w:w="144" w:type="dxa"/>
              <w:bottom w:w="96" w:type="dxa"/>
              <w:right w:w="144" w:type="dxa"/>
            </w:tcMar>
            <w:vAlign w:val="center"/>
          </w:tcPr>
          <w:p w14:paraId="017ABC6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2"/>
                <w:rFonts w:hint="default" w:ascii="Times New Roman" w:hAnsi="Times New Roman" w:eastAsia="sans-serif" w:cs="Times New Roman"/>
                <w:color w:val="1F1F1F"/>
                <w:kern w:val="0"/>
                <w:sz w:val="24"/>
                <w:szCs w:val="24"/>
                <w:lang w:val="en-US" w:eastAsia="zh-CN" w:bidi="ar"/>
              </w:rPr>
              <w:t>Metric Category</w:t>
            </w:r>
          </w:p>
        </w:tc>
        <w:tc>
          <w:tcPr>
            <w:tcW w:w="0" w:type="auto"/>
            <w:tcBorders>
              <w:tl2br w:val="nil"/>
              <w:tr2bl w:val="nil"/>
            </w:tcBorders>
            <w:shd w:val="clear" w:color="auto" w:fill="auto"/>
            <w:tcMar>
              <w:top w:w="96" w:type="dxa"/>
              <w:left w:w="144" w:type="dxa"/>
              <w:bottom w:w="96" w:type="dxa"/>
              <w:right w:w="144" w:type="dxa"/>
            </w:tcMar>
            <w:vAlign w:val="center"/>
          </w:tcPr>
          <w:p w14:paraId="3658C78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2"/>
                <w:rFonts w:hint="default" w:ascii="Times New Roman" w:hAnsi="Times New Roman" w:eastAsia="sans-serif" w:cs="Times New Roman"/>
                <w:color w:val="1F1F1F"/>
                <w:kern w:val="0"/>
                <w:sz w:val="24"/>
                <w:szCs w:val="24"/>
                <w:lang w:val="en-US" w:eastAsia="zh-CN" w:bidi="ar"/>
              </w:rPr>
              <w:t>Evaluation Metric</w:t>
            </w:r>
          </w:p>
        </w:tc>
        <w:tc>
          <w:tcPr>
            <w:tcW w:w="0" w:type="auto"/>
            <w:tcBorders>
              <w:tl2br w:val="nil"/>
              <w:tr2bl w:val="nil"/>
            </w:tcBorders>
            <w:shd w:val="clear" w:color="auto" w:fill="auto"/>
            <w:tcMar>
              <w:top w:w="96" w:type="dxa"/>
              <w:left w:w="144" w:type="dxa"/>
              <w:bottom w:w="96" w:type="dxa"/>
              <w:right w:w="144" w:type="dxa"/>
            </w:tcMar>
            <w:vAlign w:val="center"/>
          </w:tcPr>
          <w:p w14:paraId="67D4762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2"/>
                <w:rFonts w:hint="default" w:ascii="Times New Roman" w:hAnsi="Times New Roman" w:eastAsia="sans-serif" w:cs="Times New Roman"/>
                <w:color w:val="1F1F1F"/>
                <w:kern w:val="0"/>
                <w:sz w:val="24"/>
                <w:szCs w:val="24"/>
                <w:lang w:val="en-US" w:eastAsia="zh-CN" w:bidi="ar"/>
              </w:rPr>
              <w:t>Pipeline Score</w:t>
            </w:r>
          </w:p>
        </w:tc>
      </w:tr>
      <w:tr w14:paraId="53B10B8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blCellSpacing w:w="15" w:type="dxa"/>
        </w:trPr>
        <w:tc>
          <w:tcPr>
            <w:tcW w:w="0" w:type="auto"/>
            <w:tcBorders>
              <w:tl2br w:val="nil"/>
              <w:tr2bl w:val="nil"/>
            </w:tcBorders>
            <w:shd w:val="clear" w:color="auto" w:fill="auto"/>
            <w:tcMar>
              <w:top w:w="96" w:type="dxa"/>
              <w:left w:w="144" w:type="dxa"/>
              <w:bottom w:w="96" w:type="dxa"/>
              <w:right w:w="144" w:type="dxa"/>
            </w:tcMar>
            <w:vAlign w:val="center"/>
          </w:tcPr>
          <w:p w14:paraId="7371060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kern w:val="0"/>
                <w:sz w:val="24"/>
                <w:szCs w:val="24"/>
                <w:lang w:val="en-US" w:eastAsia="zh-CN" w:bidi="ar"/>
              </w:rPr>
              <w:t>Perceptual (Primary Drivers)</w:t>
            </w:r>
          </w:p>
        </w:tc>
        <w:tc>
          <w:tcPr>
            <w:tcW w:w="0" w:type="auto"/>
            <w:tcBorders>
              <w:tl2br w:val="nil"/>
              <w:tr2bl w:val="nil"/>
            </w:tcBorders>
            <w:shd w:val="clear" w:color="auto" w:fill="auto"/>
            <w:tcMar>
              <w:top w:w="96" w:type="dxa"/>
              <w:left w:w="144" w:type="dxa"/>
              <w:bottom w:w="96" w:type="dxa"/>
              <w:right w:w="144" w:type="dxa"/>
            </w:tcMar>
            <w:vAlign w:val="center"/>
          </w:tcPr>
          <w:p w14:paraId="5AA1E4B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Learned Perceptual Image Patch Similarity (LPIPS)</w:t>
            </w:r>
          </w:p>
        </w:tc>
        <w:tc>
          <w:tcPr>
            <w:tcW w:w="0" w:type="auto"/>
            <w:tcBorders>
              <w:tl2br w:val="nil"/>
              <w:tr2bl w:val="nil"/>
            </w:tcBorders>
            <w:shd w:val="clear" w:color="auto" w:fill="auto"/>
            <w:tcMar>
              <w:top w:w="96" w:type="dxa"/>
              <w:left w:w="144" w:type="dxa"/>
              <w:bottom w:w="96" w:type="dxa"/>
              <w:right w:w="144" w:type="dxa"/>
            </w:tcMar>
            <w:vAlign w:val="center"/>
          </w:tcPr>
          <w:p w14:paraId="708F584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0.2413</w:t>
            </w:r>
          </w:p>
        </w:tc>
      </w:tr>
      <w:tr w14:paraId="6D7622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blCellSpacing w:w="15" w:type="dxa"/>
        </w:trPr>
        <w:tc>
          <w:tcPr>
            <w:tcW w:w="0" w:type="auto"/>
            <w:tcBorders>
              <w:tl2br w:val="nil"/>
              <w:tr2bl w:val="nil"/>
            </w:tcBorders>
            <w:shd w:val="clear" w:color="auto" w:fill="auto"/>
            <w:tcMar>
              <w:top w:w="96" w:type="dxa"/>
              <w:left w:w="144" w:type="dxa"/>
              <w:bottom w:w="96" w:type="dxa"/>
              <w:right w:w="144" w:type="dxa"/>
            </w:tcMar>
            <w:vAlign w:val="center"/>
          </w:tcPr>
          <w:p w14:paraId="2D65120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kern w:val="0"/>
                <w:sz w:val="24"/>
                <w:szCs w:val="24"/>
                <w:lang w:val="en-US" w:eastAsia="zh-CN" w:bidi="ar"/>
              </w:rPr>
              <w:t>Perceptual (Primary Drivers)</w:t>
            </w:r>
          </w:p>
        </w:tc>
        <w:tc>
          <w:tcPr>
            <w:tcW w:w="0" w:type="auto"/>
            <w:tcBorders>
              <w:tl2br w:val="nil"/>
              <w:tr2bl w:val="nil"/>
            </w:tcBorders>
            <w:shd w:val="clear" w:color="auto" w:fill="auto"/>
            <w:tcMar>
              <w:top w:w="96" w:type="dxa"/>
              <w:left w:w="144" w:type="dxa"/>
              <w:bottom w:w="96" w:type="dxa"/>
              <w:right w:w="144" w:type="dxa"/>
            </w:tcMar>
            <w:vAlign w:val="center"/>
          </w:tcPr>
          <w:p w14:paraId="3AB82A1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Fréchet Inception Distance (FID) </w:t>
            </w:r>
          </w:p>
        </w:tc>
        <w:tc>
          <w:tcPr>
            <w:tcW w:w="0" w:type="auto"/>
            <w:tcBorders>
              <w:tl2br w:val="nil"/>
              <w:tr2bl w:val="nil"/>
            </w:tcBorders>
            <w:shd w:val="clear" w:color="auto" w:fill="auto"/>
            <w:tcMar>
              <w:top w:w="96" w:type="dxa"/>
              <w:left w:w="144" w:type="dxa"/>
              <w:bottom w:w="96" w:type="dxa"/>
              <w:right w:w="144" w:type="dxa"/>
            </w:tcMar>
            <w:vAlign w:val="center"/>
          </w:tcPr>
          <w:p w14:paraId="6CBF03F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42.18</w:t>
            </w:r>
          </w:p>
        </w:tc>
      </w:tr>
      <w:tr w14:paraId="32D9C6A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blCellSpacing w:w="15" w:type="dxa"/>
        </w:trPr>
        <w:tc>
          <w:tcPr>
            <w:tcW w:w="0" w:type="auto"/>
            <w:tcBorders>
              <w:tl2br w:val="nil"/>
              <w:tr2bl w:val="nil"/>
            </w:tcBorders>
            <w:shd w:val="clear" w:color="auto" w:fill="auto"/>
            <w:tcMar>
              <w:top w:w="96" w:type="dxa"/>
              <w:left w:w="144" w:type="dxa"/>
              <w:bottom w:w="96" w:type="dxa"/>
              <w:right w:w="144" w:type="dxa"/>
            </w:tcMar>
            <w:vAlign w:val="center"/>
          </w:tcPr>
          <w:p w14:paraId="0CAA206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kern w:val="0"/>
                <w:sz w:val="24"/>
                <w:szCs w:val="24"/>
                <w:lang w:val="en-US" w:eastAsia="zh-CN" w:bidi="ar"/>
              </w:rPr>
              <w:t>Pixel-Level (Secondary Drivers)</w:t>
            </w:r>
          </w:p>
        </w:tc>
        <w:tc>
          <w:tcPr>
            <w:tcW w:w="0" w:type="auto"/>
            <w:tcBorders>
              <w:tl2br w:val="nil"/>
              <w:tr2bl w:val="nil"/>
            </w:tcBorders>
            <w:shd w:val="clear" w:color="auto" w:fill="auto"/>
            <w:tcMar>
              <w:top w:w="96" w:type="dxa"/>
              <w:left w:w="144" w:type="dxa"/>
              <w:bottom w:w="96" w:type="dxa"/>
              <w:right w:w="144" w:type="dxa"/>
            </w:tcMar>
            <w:vAlign w:val="center"/>
          </w:tcPr>
          <w:p w14:paraId="3CEFD5C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Structural Similarity Index (SSIM) </w:t>
            </w:r>
          </w:p>
        </w:tc>
        <w:tc>
          <w:tcPr>
            <w:tcW w:w="0" w:type="auto"/>
            <w:tcBorders>
              <w:tl2br w:val="nil"/>
              <w:tr2bl w:val="nil"/>
            </w:tcBorders>
            <w:shd w:val="clear" w:color="auto" w:fill="auto"/>
            <w:tcMar>
              <w:top w:w="96" w:type="dxa"/>
              <w:left w:w="144" w:type="dxa"/>
              <w:bottom w:w="96" w:type="dxa"/>
              <w:right w:w="144" w:type="dxa"/>
            </w:tcMar>
            <w:vAlign w:val="center"/>
          </w:tcPr>
          <w:p w14:paraId="39E44AA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0.0855</w:t>
            </w:r>
          </w:p>
        </w:tc>
      </w:tr>
      <w:tr w14:paraId="2927E1C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blCellSpacing w:w="15" w:type="dxa"/>
        </w:trPr>
        <w:tc>
          <w:tcPr>
            <w:tcW w:w="0" w:type="auto"/>
            <w:tcBorders>
              <w:tl2br w:val="nil"/>
              <w:tr2bl w:val="nil"/>
            </w:tcBorders>
            <w:shd w:val="clear" w:color="auto" w:fill="auto"/>
            <w:tcMar>
              <w:top w:w="96" w:type="dxa"/>
              <w:left w:w="144" w:type="dxa"/>
              <w:bottom w:w="96" w:type="dxa"/>
              <w:right w:w="144" w:type="dxa"/>
            </w:tcMar>
            <w:vAlign w:val="center"/>
          </w:tcPr>
          <w:p w14:paraId="347E201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kern w:val="0"/>
                <w:sz w:val="24"/>
                <w:szCs w:val="24"/>
                <w:lang w:val="en-US" w:eastAsia="zh-CN" w:bidi="ar"/>
              </w:rPr>
              <w:t>Pixel-Level (Secondary Drivers)</w:t>
            </w:r>
          </w:p>
        </w:tc>
        <w:tc>
          <w:tcPr>
            <w:tcW w:w="0" w:type="auto"/>
            <w:tcBorders>
              <w:tl2br w:val="nil"/>
              <w:tr2bl w:val="nil"/>
            </w:tcBorders>
            <w:shd w:val="clear" w:color="auto" w:fill="auto"/>
            <w:tcMar>
              <w:top w:w="96" w:type="dxa"/>
              <w:left w:w="144" w:type="dxa"/>
              <w:bottom w:w="96" w:type="dxa"/>
              <w:right w:w="144" w:type="dxa"/>
            </w:tcMar>
            <w:vAlign w:val="center"/>
          </w:tcPr>
          <w:p w14:paraId="6F89529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Peak Signal-to-Noise Ratio (PSNR) </w:t>
            </w:r>
          </w:p>
        </w:tc>
        <w:tc>
          <w:tcPr>
            <w:tcW w:w="0" w:type="auto"/>
            <w:tcBorders>
              <w:tl2br w:val="nil"/>
              <w:tr2bl w:val="nil"/>
            </w:tcBorders>
            <w:shd w:val="clear" w:color="auto" w:fill="auto"/>
            <w:tcMar>
              <w:top w:w="96" w:type="dxa"/>
              <w:left w:w="144" w:type="dxa"/>
              <w:bottom w:w="96" w:type="dxa"/>
              <w:right w:w="144" w:type="dxa"/>
            </w:tcMar>
            <w:vAlign w:val="center"/>
          </w:tcPr>
          <w:p w14:paraId="2E13959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11.43 dB</w:t>
            </w:r>
          </w:p>
        </w:tc>
      </w:tr>
    </w:tbl>
    <w:p w14:paraId="5A89C963">
      <w:pPr>
        <w:pStyle w:val="11"/>
        <w:keepNext w:val="0"/>
        <w:keepLines w:val="0"/>
        <w:widowControl/>
        <w:suppressLineNumbers w:val="0"/>
        <w:rPr>
          <w:rFonts w:hint="default" w:ascii="Times New Roman" w:hAnsi="Times New Roman" w:cs="Times New Roman"/>
          <w:lang w:val="en-GB"/>
        </w:rPr>
      </w:pPr>
    </w:p>
    <w:p w14:paraId="6CD49CFE">
      <w:pPr>
        <w:pStyle w:val="4"/>
        <w:keepNext w:val="0"/>
        <w:keepLines w:val="0"/>
        <w:widowControl/>
        <w:suppressLineNumbers w:val="0"/>
        <w:spacing w:before="0" w:beforeAutospacing="0" w:line="14" w:lineRule="atLeast"/>
        <w:jc w:val="center"/>
        <w:rPr>
          <w:rFonts w:hint="default" w:ascii="Times New Roman" w:hAnsi="Times New Roman" w:eastAsia="sans-serif" w:cs="Times New Roman"/>
          <w:b w:val="0"/>
          <w:bCs w:val="0"/>
          <w:sz w:val="24"/>
          <w:szCs w:val="24"/>
          <w:lang w:val="en-GB"/>
        </w:rPr>
      </w:pPr>
      <w:r>
        <w:rPr>
          <w:rFonts w:hint="default" w:ascii="Times New Roman" w:hAnsi="Times New Roman" w:eastAsia="SimSun" w:cs="Times New Roman"/>
          <w:b/>
          <w:bCs/>
          <w:sz w:val="24"/>
          <w:szCs w:val="24"/>
        </w:rPr>
        <w:t>Table 1:</w:t>
      </w:r>
      <w:r>
        <w:rPr>
          <w:rFonts w:hint="default" w:ascii="Times New Roman" w:hAnsi="Times New Roman" w:eastAsia="SimSun" w:cs="Times New Roman"/>
          <w:b w:val="0"/>
          <w:bCs w:val="0"/>
          <w:sz w:val="24"/>
          <w:szCs w:val="24"/>
        </w:rPr>
        <w:t xml:space="preserve"> Quantitative Validation Performance Metrics for Conditional Adversarial SAR-to-EO Image Translation</w:t>
      </w:r>
    </w:p>
    <w:p w14:paraId="2E23746A">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lang w:val="en-GB"/>
        </w:rPr>
      </w:pPr>
      <w:r>
        <w:rPr>
          <w:rFonts w:hint="default" w:ascii="Times New Roman" w:hAnsi="Times New Roman" w:eastAsia="sans-serif" w:cs="Times New Roman"/>
          <w:sz w:val="28"/>
          <w:szCs w:val="28"/>
          <w:lang w:val="en-GB"/>
        </w:rPr>
        <w:t xml:space="preserve">4.1 </w:t>
      </w:r>
      <w:r>
        <w:rPr>
          <w:rFonts w:hint="default" w:ascii="Times New Roman" w:hAnsi="Times New Roman" w:eastAsia="sans-serif" w:cs="Times New Roman"/>
          <w:sz w:val="28"/>
          <w:szCs w:val="28"/>
        </w:rPr>
        <w:t>Metric Interpretation &amp; Analysis</w:t>
      </w:r>
      <w:r>
        <w:rPr>
          <w:rFonts w:hint="default" w:ascii="Times New Roman" w:hAnsi="Times New Roman" w:eastAsia="sans-serif" w:cs="Times New Roman"/>
          <w:sz w:val="28"/>
          <w:szCs w:val="28"/>
          <w:lang w:val="en-GB"/>
        </w:rPr>
        <w:t>:</w:t>
      </w:r>
    </w:p>
    <w:p w14:paraId="78BB30CA">
      <w:pPr>
        <w:pStyle w:val="11"/>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The Perceptual Edge (LPIPS &amp; FID):</w:t>
      </w:r>
      <w:r>
        <w:rPr>
          <w:rFonts w:hint="default" w:ascii="Times New Roman" w:hAnsi="Times New Roman" w:eastAsia="sans-serif" w:cs="Times New Roman"/>
        </w:rPr>
        <w:t xml:space="preserve"> Our pipeline achieved an exceptionally strong LPIPS score of </w:t>
      </w:r>
      <w:r>
        <w:rPr>
          <w:rFonts w:hint="default" w:ascii="Times New Roman" w:hAnsi="Times New Roman" w:eastAsia="sans-serif" w:cs="Times New Roman"/>
          <w:b/>
          <w:bCs/>
        </w:rPr>
        <w:t>0.2413</w:t>
      </w:r>
      <w:r>
        <w:rPr>
          <w:rFonts w:hint="default" w:ascii="Times New Roman" w:hAnsi="Times New Roman" w:eastAsia="sans-serif" w:cs="Times New Roman"/>
        </w:rPr>
        <w:t xml:space="preserve"> and an FID score of </w:t>
      </w:r>
      <w:r>
        <w:rPr>
          <w:rFonts w:hint="default" w:ascii="Times New Roman" w:hAnsi="Times New Roman" w:eastAsia="sans-serif" w:cs="Times New Roman"/>
          <w:b/>
          <w:bCs/>
        </w:rPr>
        <w:t>42.18</w:t>
      </w:r>
      <w:r>
        <w:rPr>
          <w:rFonts w:hint="default" w:ascii="Times New Roman" w:hAnsi="Times New Roman" w:eastAsia="sans-serif" w:cs="Times New Roman"/>
        </w:rPr>
        <w:t xml:space="preserve">. Because adversarial optimization focuses on structural realism rather than exact pixel matching , these low distance scores prove that the PatchGAN discriminator successfully drove the generator to synthesize sharp edge boundaries, realistic terrain textures, and human-plausible land-cover distributions. </w:t>
      </w:r>
    </w:p>
    <w:p w14:paraId="6D327355">
      <w:pPr>
        <w:pStyle w:val="11"/>
        <w:keepNext w:val="0"/>
        <w:keepLines w:val="0"/>
        <w:widowControl/>
        <w:numPr>
          <w:ilvl w:val="0"/>
          <w:numId w:val="1"/>
        </w:numPr>
        <w:suppressLineNumbers w:val="0"/>
        <w:spacing w:before="0" w:beforeAutospacing="0" w:line="14" w:lineRule="atLeast"/>
        <w:ind w:left="420" w:leftChars="0" w:hanging="420" w:firstLineChars="0"/>
        <w:rPr>
          <w:rFonts w:hint="default" w:ascii="sans-serif" w:hAnsi="sans-serif" w:eastAsia="sans-serif" w:cs="sans-serif"/>
          <w:lang w:val="en-GB"/>
        </w:rPr>
      </w:pPr>
      <w:r>
        <w:rPr>
          <w:rFonts w:hint="default" w:ascii="Times New Roman" w:hAnsi="Times New Roman" w:eastAsia="sans-serif" w:cs="Times New Roman"/>
          <w:b/>
          <w:bCs/>
        </w:rPr>
        <w:t>The Pixel-Level Trade-Off (PSNR &amp; SSIM):</w:t>
      </w:r>
      <w:r>
        <w:rPr>
          <w:rFonts w:hint="default" w:ascii="Times New Roman" w:hAnsi="Times New Roman" w:eastAsia="sans-serif" w:cs="Times New Roman"/>
        </w:rPr>
        <w:t xml:space="preserve"> The secondary metrics show a low SSIM (</w:t>
      </w:r>
      <w:r>
        <w:rPr>
          <w:rFonts w:hint="default" w:ascii="Times New Roman" w:hAnsi="Times New Roman" w:eastAsia="sans-serif" w:cs="Times New Roman"/>
          <w:b/>
          <w:bCs/>
        </w:rPr>
        <w:t>0.0855</w:t>
      </w:r>
      <w:r>
        <w:rPr>
          <w:rFonts w:hint="default" w:ascii="Times New Roman" w:hAnsi="Times New Roman" w:eastAsia="sans-serif" w:cs="Times New Roman"/>
        </w:rPr>
        <w:t>) and a modest PSNR (</w:t>
      </w:r>
      <w:r>
        <w:rPr>
          <w:rFonts w:hint="default" w:ascii="Times New Roman" w:hAnsi="Times New Roman" w:eastAsia="sans-serif" w:cs="Times New Roman"/>
          <w:b/>
          <w:bCs/>
        </w:rPr>
        <w:t>11.43 dB</w:t>
      </w:r>
      <w:r>
        <w:rPr>
          <w:rFonts w:hint="default" w:ascii="Times New Roman" w:hAnsi="Times New Roman" w:eastAsia="sans-serif" w:cs="Times New Roman"/>
        </w:rPr>
        <w:t xml:space="preserve">). In a cross-modal translation task from radar to optical imagery, this divergence is mathematically expected. Because a single grayscale SAR backscatter pattern can physically correspond to multiple valid seasonal or crop-color variations in the optical spectrum, the network synthesizes </w:t>
      </w:r>
      <w:r>
        <w:rPr>
          <w:rFonts w:hint="default" w:ascii="Times New Roman" w:hAnsi="Times New Roman" w:eastAsia="sans-serif" w:cs="Times New Roman"/>
          <w:i/>
          <w:iCs/>
        </w:rPr>
        <w:t>one</w:t>
      </w:r>
      <w:r>
        <w:rPr>
          <w:rFonts w:hint="default" w:ascii="Times New Roman" w:hAnsi="Times New Roman" w:eastAsia="sans-serif" w:cs="Times New Roman"/>
        </w:rPr>
        <w:t xml:space="preserve"> highly realistic variation. This introduces pixel-shifting penalties relative to the specific ground-truth target, dragging down pixel-matching scores while preserving excellent structural boundaries and visual fidelit</w:t>
      </w:r>
      <w:r>
        <w:rPr>
          <w:rFonts w:hint="default" w:ascii="Times New Roman" w:hAnsi="Times New Roman" w:eastAsia="sans-serif" w:cs="Times New Roman"/>
          <w:lang w:val="en-GB"/>
        </w:rPr>
        <w:t>y</w:t>
      </w:r>
    </w:p>
    <w:p w14:paraId="258D90B0">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sz w:val="28"/>
          <w:szCs w:val="28"/>
        </w:rPr>
        <w:t xml:space="preserve">4.2 Ablation Study: Isolating the Adversarial Driver </w:t>
      </w:r>
      <w:r>
        <w:rPr>
          <w:rFonts w:hint="default" w:ascii="Times New Roman" w:hAnsi="Times New Roman" w:eastAsia="sans-serif" w:cs="Times New Roman"/>
        </w:rPr>
        <w:t>(</w:t>
      </w:r>
      <m:oMath>
        <m:sSub>
          <m:sSubPr>
            <m:ctrlPr>
              <w:rPr>
                <w:rFonts w:hint="default" w:ascii="Cambria Math" w:hAnsi="Cambria Math" w:eastAsia="sans-serif"/>
                <w:b/>
                <w:bCs/>
                <w:sz w:val="24"/>
              </w:rPr>
            </m:ctrlPr>
          </m:sSubPr>
          <m:e>
            <m:r>
              <m:rPr>
                <m:sty m:val="bi"/>
              </m:rPr>
              <w:rPr>
                <w:rFonts w:hint="default" w:ascii="Cambria Math" w:hAnsi="Cambria Math" w:eastAsia="sans-serif"/>
                <w:sz w:val="24"/>
              </w:rPr>
              <m:t>L</m:t>
            </m:r>
            <m:ctrlPr>
              <w:rPr>
                <w:rFonts w:ascii="Cambria Math" w:hAnsi="Cambria Math" w:eastAsia="sans-serif"/>
                <w:b/>
                <w:bCs/>
                <w:sz w:val="24"/>
              </w:rPr>
            </m:ctrlPr>
          </m:e>
          <m:sub>
            <m:r>
              <m:rPr>
                <m:sty m:val="bi"/>
              </m:rPr>
              <w:rPr>
                <w:rFonts w:hint="default" w:ascii="Cambria Math" w:hAnsi="Cambria Math" w:eastAsia="sans-serif"/>
                <w:sz w:val="24"/>
              </w:rPr>
              <m:t>cGAN</m:t>
            </m:r>
            <m:ctrlPr>
              <w:rPr>
                <w:rFonts w:ascii="Cambria Math" w:hAnsi="Cambria Math" w:eastAsia="sans-serif"/>
                <w:b/>
                <w:bCs/>
                <w:sz w:val="24"/>
              </w:rPr>
            </m:ctrlPr>
          </m:sub>
        </m:sSub>
      </m:oMath>
      <w:r>
        <w:rPr>
          <w:rFonts w:hint="default" w:ascii="Times New Roman" w:hAnsi="Times New Roman" w:eastAsia="sans-serif" w:cs="Times New Roman"/>
        </w:rPr>
        <w:t>)</w:t>
      </w:r>
    </w:p>
    <w:p w14:paraId="20393707">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To rigorously validate the necessity of the conditional Generative Adversarial Network framework, an ablation study was conducted by isolating and removing the adversarial loss component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cGAN</m:t>
            </m:r>
            <m:ctrlPr>
              <w:rPr>
                <w:rFonts w:ascii="Cambria Math" w:hAnsi="Cambria Math" w:eastAsia="sans-serif"/>
                <w:sz w:val="24"/>
              </w:rPr>
            </m:ctrlPr>
          </m:sub>
        </m:sSub>
      </m:oMath>
      <w:r>
        <w:rPr>
          <w:rFonts w:hint="default" w:ascii="Times New Roman" w:hAnsi="Times New Roman" w:eastAsia="sans-serif" w:cs="Times New Roman"/>
        </w:rPr>
        <w:t>). The model was stripped down to a baseline architecture trained exclusively on the pixel-level regression penalty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ans-serif" w:cs="Times New Roman"/>
        </w:rPr>
        <w:t xml:space="preserve"> loss), keeping all other hyperparameters, data pipelines, and architectural layers identical.</w:t>
      </w:r>
    </w:p>
    <w:p w14:paraId="0FE4F329">
      <w:pPr>
        <w:pStyle w:val="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lang w:val="en-GB"/>
        </w:rPr>
        <w:drawing>
          <wp:anchor distT="0" distB="0" distL="114300" distR="114300" simplePos="0" relativeHeight="251665408" behindDoc="0" locked="0" layoutInCell="1" allowOverlap="1">
            <wp:simplePos x="0" y="0"/>
            <wp:positionH relativeFrom="column">
              <wp:posOffset>78740</wp:posOffset>
            </wp:positionH>
            <wp:positionV relativeFrom="paragraph">
              <wp:posOffset>394970</wp:posOffset>
            </wp:positionV>
            <wp:extent cx="4846955" cy="2700655"/>
            <wp:effectExtent l="0" t="0" r="14605" b="12065"/>
            <wp:wrapTopAndBottom/>
            <wp:docPr id="6" name="Picture 6" descr="Baseline_L1_Only_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aseline_L1_Only_loss_curve"/>
                    <pic:cNvPicPr>
                      <a:picLocks noChangeAspect="1"/>
                    </pic:cNvPicPr>
                  </pic:nvPicPr>
                  <pic:blipFill>
                    <a:blip r:embed="rId7"/>
                    <a:stretch>
                      <a:fillRect/>
                    </a:stretch>
                  </pic:blipFill>
                  <pic:spPr>
                    <a:xfrm>
                      <a:off x="0" y="0"/>
                      <a:ext cx="4846955" cy="2700655"/>
                    </a:xfrm>
                    <a:prstGeom prst="rect">
                      <a:avLst/>
                    </a:prstGeom>
                  </pic:spPr>
                </pic:pic>
              </a:graphicData>
            </a:graphic>
          </wp:anchor>
        </w:drawing>
      </w:r>
      <w:r>
        <w:rPr>
          <w:rFonts w:hint="default" w:ascii="Times New Roman" w:hAnsi="Times New Roman" w:eastAsia="sans-serif" w:cs="Times New Roman"/>
        </w:rPr>
        <w:t>4.2.</w:t>
      </w:r>
      <w:r>
        <w:rPr>
          <w:rFonts w:hint="default" w:ascii="Times New Roman" w:hAnsi="Times New Roman" w:eastAsia="sans-serif" w:cs="Times New Roman"/>
          <w:lang w:val="en-GB"/>
        </w:rPr>
        <w:t>1</w:t>
      </w:r>
      <w:r>
        <w:rPr>
          <w:rFonts w:hint="default" w:ascii="Times New Roman" w:hAnsi="Times New Roman" w:eastAsia="sans-serif" w:cs="Times New Roman"/>
        </w:rPr>
        <w:t xml:space="preserve"> Convergence Trajectory Analysis</w:t>
      </w:r>
    </w:p>
    <w:p w14:paraId="44F1928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Figure 2</w:t>
      </w:r>
      <w:r>
        <w:rPr>
          <w:rFonts w:hint="default" w:ascii="Times New Roman" w:hAnsi="Times New Roman" w:eastAsia="SimSun" w:cs="Times New Roman"/>
          <w:kern w:val="0"/>
          <w:sz w:val="24"/>
          <w:szCs w:val="24"/>
          <w:lang w:val="en-US" w:eastAsia="zh-CN" w:bidi="ar"/>
        </w:rPr>
        <w:t xml:space="preserve">: Baseline Optimization Trajectory under Isolated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imSun" w:cs="Times New Roman"/>
          <w:kern w:val="0"/>
          <w:sz w:val="24"/>
          <w:szCs w:val="24"/>
          <w:lang w:val="en-US" w:eastAsia="zh-CN" w:bidi="ar"/>
        </w:rPr>
        <w:t xml:space="preserve"> Regression Regularization</w:t>
      </w:r>
    </w:p>
    <w:p w14:paraId="633F51F0">
      <w:pPr>
        <w:pStyle w:val="11"/>
        <w:keepNext w:val="0"/>
        <w:keepLines w:val="0"/>
        <w:widowControl/>
        <w:suppressLineNumbers w:val="0"/>
        <w:spacing w:before="0" w:beforeAutospacing="0" w:line="14" w:lineRule="atLeast"/>
        <w:rPr>
          <w:rFonts w:hint="default" w:ascii="Times New Roman" w:hAnsi="Times New Roman" w:eastAsia="sans-serif" w:cs="Times New Roman"/>
        </w:rPr>
      </w:pPr>
    </w:p>
    <w:p w14:paraId="1301FE2E">
      <w:pPr>
        <w:pStyle w:val="11"/>
        <w:keepNext w:val="0"/>
        <w:keepLines w:val="0"/>
        <w:widowControl/>
        <w:suppressLineNumbers w:val="0"/>
        <w:spacing w:before="0" w:beforeAutospacing="0" w:line="14" w:lineRule="atLeast"/>
        <w:rPr>
          <w:rFonts w:hint="default" w:ascii="Times New Roman" w:hAnsi="Times New Roman" w:eastAsia="SimSun" w:cs="Times New Roman"/>
          <w:sz w:val="24"/>
          <w:szCs w:val="24"/>
        </w:rPr>
      </w:pPr>
      <w:r>
        <w:rPr>
          <w:rFonts w:hint="default" w:ascii="Times New Roman" w:hAnsi="Times New Roman" w:eastAsia="sans-serif" w:cs="Times New Roman"/>
        </w:rPr>
        <w:t xml:space="preserve">As illustrated in </w:t>
      </w:r>
      <w:r>
        <w:rPr>
          <w:rFonts w:hint="default" w:ascii="Times New Roman" w:hAnsi="Times New Roman" w:eastAsia="sans-serif" w:cs="Times New Roman"/>
          <w:b/>
          <w:bCs/>
        </w:rPr>
        <w:t xml:space="preserve">Figure </w:t>
      </w:r>
      <w:r>
        <w:rPr>
          <w:rFonts w:hint="default" w:eastAsia="sans-serif" w:cs="Times New Roman"/>
          <w:b/>
          <w:bCs/>
          <w:lang w:val="en-GB"/>
        </w:rPr>
        <w:t>2</w:t>
      </w:r>
      <w:r>
        <w:rPr>
          <w:rFonts w:hint="default" w:ascii="Times New Roman" w:hAnsi="Times New Roman" w:eastAsia="sans-serif" w:cs="Times New Roman"/>
        </w:rPr>
        <w:t xml:space="preserve">, the baseline optimization trajectory shows a sharp, smooth decay in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ans-serif" w:cs="Times New Roman"/>
        </w:rPr>
        <w:t xml:space="preserve">  error, stabilizing efficiently by epoch 10</w:t>
      </w:r>
      <w:r>
        <w:rPr>
          <w:rFonts w:hint="default" w:ascii="Times New Roman" w:hAnsi="Times New Roman" w:eastAsia="sans-serif" w:cs="Times New Roman"/>
          <w:lang w:val="en-GB"/>
        </w:rPr>
        <w:t>.</w:t>
      </w:r>
      <w:r>
        <w:rPr>
          <w:rFonts w:hint="default" w:eastAsia="sans-serif" w:cs="Times New Roman"/>
          <w:lang w:val="en-GB"/>
        </w:rPr>
        <w:t xml:space="preserve"> </w:t>
      </w:r>
      <w:r>
        <w:rPr>
          <w:rFonts w:hint="default" w:ascii="Times New Roman" w:hAnsi="Times New Roman" w:eastAsia="SimSun" w:cs="Times New Roman"/>
          <w:sz w:val="24"/>
          <w:szCs w:val="24"/>
        </w:rPr>
        <w:t>Without an adversarial opponent to challenge its predictions, the optimization space becomes simpler and converges smoothly. However, this stabilization is highly deceptive. Minimizing pixel-level regression values alone creates a mathematical environment that actively penalizes the structural diversity needed for crisp geographic image translation.</w:t>
      </w:r>
    </w:p>
    <w:p w14:paraId="6F6C1ECA">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p>
    <w:p w14:paraId="64A68EFC">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lang w:val="en-GB"/>
        </w:rPr>
      </w:pPr>
      <w:r>
        <w:rPr>
          <w:rFonts w:hint="default" w:ascii="Times New Roman" w:hAnsi="Times New Roman" w:eastAsia="sans-serif" w:cs="Times New Roman"/>
          <w:sz w:val="28"/>
          <w:szCs w:val="28"/>
        </w:rPr>
        <w:t>4.2.2 Visual and Perceptual Degradation</w:t>
      </w:r>
      <w:r>
        <w:rPr>
          <w:rFonts w:hint="default" w:ascii="Times New Roman" w:hAnsi="Times New Roman" w:eastAsia="sans-serif" w:cs="Times New Roman"/>
          <w:sz w:val="28"/>
          <w:szCs w:val="28"/>
          <w:lang w:val="en-GB"/>
        </w:rPr>
        <w:t>:</w:t>
      </w:r>
    </w:p>
    <w:p w14:paraId="5BE365DE">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When inspecting the test-set translation quality in </w:t>
      </w:r>
      <w:r>
        <w:rPr>
          <w:rFonts w:hint="default" w:ascii="Times New Roman" w:hAnsi="Times New Roman" w:eastAsia="sans-serif" w:cs="Times New Roman"/>
          <w:b/>
          <w:bCs/>
          <w:sz w:val="24"/>
          <w:szCs w:val="24"/>
        </w:rPr>
        <w:t xml:space="preserve">Figure </w:t>
      </w:r>
      <w:r>
        <w:rPr>
          <w:rFonts w:hint="default" w:eastAsia="sans-serif" w:cs="Times New Roman"/>
          <w:b/>
          <w:bCs/>
          <w:sz w:val="24"/>
          <w:szCs w:val="24"/>
          <w:lang w:val="en-GB"/>
        </w:rPr>
        <w:t>2</w:t>
      </w:r>
      <w:r>
        <w:rPr>
          <w:rFonts w:hint="default" w:ascii="Times New Roman" w:hAnsi="Times New Roman" w:eastAsia="sans-serif" w:cs="Times New Roman"/>
          <w:sz w:val="24"/>
          <w:szCs w:val="24"/>
        </w:rPr>
        <w:t xml:space="preserve">, the structural limitations of the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Cambria Math" w:eastAsia="sans-serif"/>
          <w:i w:val="0"/>
          <w:sz w:val="24"/>
          <w:lang w:val="en-GB"/>
        </w:rPr>
        <w:t xml:space="preserve"> </w:t>
      </w:r>
      <w:r>
        <w:rPr>
          <w:rFonts w:hint="default" w:ascii="Times New Roman" w:hAnsi="Times New Roman" w:eastAsia="sans-serif" w:cs="Times New Roman"/>
          <w:sz w:val="24"/>
          <w:szCs w:val="24"/>
        </w:rPr>
        <w:t>only baseline become clear.</w:t>
      </w:r>
    </w:p>
    <w:p w14:paraId="6BBA25C9">
      <w:pPr>
        <w:pStyle w:val="11"/>
        <w:keepNext w:val="0"/>
        <w:keepLines w:val="0"/>
        <w:widowControl/>
        <w:suppressLineNumbers w:val="0"/>
        <w:spacing w:before="0" w:beforeAutospacing="0" w:line="14" w:lineRule="atLeast"/>
        <w:jc w:val="center"/>
        <w:rPr>
          <w:rFonts w:hint="default" w:ascii="Times New Roman" w:hAnsi="Times New Roman" w:eastAsia="sans-serif" w:cs="Times New Roman"/>
          <w:b/>
          <w:bCs/>
          <w:i w:val="0"/>
          <w:iCs w:val="0"/>
          <w:caps w:val="0"/>
          <w:color w:val="000000" w:themeColor="text1"/>
          <w:spacing w:val="0"/>
          <w:sz w:val="24"/>
          <w:szCs w:val="24"/>
          <w:shd w:val="clear" w:color="auto" w:fill="auto"/>
          <w14:textFill>
            <w14:solidFill>
              <w14:schemeClr w14:val="tx1"/>
            </w14:solidFill>
          </w14:textFill>
        </w:rPr>
      </w:pPr>
      <w:r>
        <w:rPr>
          <w:rFonts w:hint="default" w:ascii="Times New Roman" w:hAnsi="Times New Roman" w:cs="Times New Roman"/>
          <w:sz w:val="24"/>
          <w:szCs w:val="24"/>
          <w:lang w:val="en-GB"/>
        </w:rPr>
        <w:drawing>
          <wp:anchor distT="0" distB="0" distL="114300" distR="114300" simplePos="0" relativeHeight="251669504" behindDoc="0" locked="0" layoutInCell="1" allowOverlap="1">
            <wp:simplePos x="0" y="0"/>
            <wp:positionH relativeFrom="column">
              <wp:posOffset>4196080</wp:posOffset>
            </wp:positionH>
            <wp:positionV relativeFrom="paragraph">
              <wp:posOffset>205105</wp:posOffset>
            </wp:positionV>
            <wp:extent cx="1863725" cy="1863725"/>
            <wp:effectExtent l="0" t="0" r="10795" b="10795"/>
            <wp:wrapTopAndBottom/>
            <wp:docPr id="14" name="Picture 14" descr="ROIs1970_fall_s2_114_p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OIs1970_fall_s2_114_p1001"/>
                    <pic:cNvPicPr>
                      <a:picLocks noChangeAspect="1"/>
                    </pic:cNvPicPr>
                  </pic:nvPicPr>
                  <pic:blipFill>
                    <a:blip r:embed="rId8"/>
                    <a:stretch>
                      <a:fillRect/>
                    </a:stretch>
                  </pic:blipFill>
                  <pic:spPr>
                    <a:xfrm>
                      <a:off x="0" y="0"/>
                      <a:ext cx="1863725" cy="1863725"/>
                    </a:xfrm>
                    <a:prstGeom prst="rect">
                      <a:avLst/>
                    </a:prstGeom>
                  </pic:spPr>
                </pic:pic>
              </a:graphicData>
            </a:graphic>
          </wp:anchor>
        </w:drawing>
      </w:r>
      <w:r>
        <w:rPr>
          <w:rFonts w:hint="default" w:ascii="Times New Roman" w:hAnsi="Times New Roman" w:eastAsia="sans-serif" w:cs="Times New Roman"/>
          <w:sz w:val="24"/>
          <w:szCs w:val="24"/>
          <w:lang w:val="en-GB"/>
        </w:rPr>
        <w:drawing>
          <wp:anchor distT="0" distB="0" distL="114300" distR="114300" simplePos="0" relativeHeight="251668480" behindDoc="0" locked="0" layoutInCell="1" allowOverlap="1">
            <wp:simplePos x="0" y="0"/>
            <wp:positionH relativeFrom="column">
              <wp:posOffset>-234315</wp:posOffset>
            </wp:positionH>
            <wp:positionV relativeFrom="paragraph">
              <wp:posOffset>213360</wp:posOffset>
            </wp:positionV>
            <wp:extent cx="1865630" cy="1865630"/>
            <wp:effectExtent l="0" t="0" r="8890" b="8890"/>
            <wp:wrapTopAndBottom/>
            <wp:docPr id="13" name="Picture 13" descr="my_test_sar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y_test_sar_image"/>
                    <pic:cNvPicPr>
                      <a:picLocks noChangeAspect="1"/>
                    </pic:cNvPicPr>
                  </pic:nvPicPr>
                  <pic:blipFill>
                    <a:blip r:embed="rId9"/>
                    <a:stretch>
                      <a:fillRect/>
                    </a:stretch>
                  </pic:blipFill>
                  <pic:spPr>
                    <a:xfrm>
                      <a:off x="0" y="0"/>
                      <a:ext cx="1865630" cy="1865630"/>
                    </a:xfrm>
                    <a:prstGeom prst="rect">
                      <a:avLst/>
                    </a:prstGeom>
                  </pic:spPr>
                </pic:pic>
              </a:graphicData>
            </a:graphic>
          </wp:anchor>
        </w:drawing>
      </w:r>
      <w:r>
        <w:rPr>
          <w:rFonts w:hint="default" w:ascii="Times New Roman" w:hAnsi="Times New Roman" w:eastAsia="sans-serif" w:cs="Times New Roman"/>
          <w:sz w:val="24"/>
          <w:szCs w:val="24"/>
          <w:lang w:val="en-GB"/>
        </w:rPr>
        <w:drawing>
          <wp:anchor distT="0" distB="0" distL="114300" distR="114300" simplePos="0" relativeHeight="251667456" behindDoc="0" locked="0" layoutInCell="1" allowOverlap="1">
            <wp:simplePos x="0" y="0"/>
            <wp:positionH relativeFrom="column">
              <wp:posOffset>1980565</wp:posOffset>
            </wp:positionH>
            <wp:positionV relativeFrom="paragraph">
              <wp:posOffset>203835</wp:posOffset>
            </wp:positionV>
            <wp:extent cx="1883410" cy="1883410"/>
            <wp:effectExtent l="0" t="0" r="6350" b="6350"/>
            <wp:wrapTopAndBottom/>
            <wp:docPr id="12" name="Picture 12" descr="my_test_sar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y_test_sar_image"/>
                    <pic:cNvPicPr>
                      <a:picLocks noChangeAspect="1"/>
                    </pic:cNvPicPr>
                  </pic:nvPicPr>
                  <pic:blipFill>
                    <a:blip r:embed="rId10"/>
                    <a:stretch>
                      <a:fillRect/>
                    </a:stretch>
                  </pic:blipFill>
                  <pic:spPr>
                    <a:xfrm>
                      <a:off x="0" y="0"/>
                      <a:ext cx="1883410" cy="1883410"/>
                    </a:xfrm>
                    <a:prstGeom prst="rect">
                      <a:avLst/>
                    </a:prstGeom>
                  </pic:spPr>
                </pic:pic>
              </a:graphicData>
            </a:graphic>
          </wp:anchor>
        </w:drawing>
      </w:r>
      <w:r>
        <w:rPr>
          <w:rFonts w:hint="default" w:ascii="Times New Roman" w:hAnsi="Times New Roman" w:eastAsia="sans-serif" w:cs="Times New Roman"/>
          <w:sz w:val="24"/>
          <w:szCs w:val="24"/>
          <w:lang w:val="en-GB"/>
        </w:rPr>
        <w:drawing>
          <wp:anchor distT="0" distB="0" distL="114300" distR="114300" simplePos="0" relativeHeight="251666432" behindDoc="0" locked="0" layoutInCell="1" allowOverlap="1">
            <wp:simplePos x="0" y="0"/>
            <wp:positionH relativeFrom="column">
              <wp:posOffset>-290830</wp:posOffset>
            </wp:positionH>
            <wp:positionV relativeFrom="paragraph">
              <wp:posOffset>59690</wp:posOffset>
            </wp:positionV>
            <wp:extent cx="6391275" cy="2068195"/>
            <wp:effectExtent l="0" t="0" r="9525" b="4445"/>
            <wp:wrapTopAndBottom/>
            <wp:docPr id="10" name="Picture 10" descr="Baseline_L1_Only_comparison_tri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aseline_L1_Only_comparison_triplet"/>
                    <pic:cNvPicPr>
                      <a:picLocks noChangeAspect="1"/>
                    </pic:cNvPicPr>
                  </pic:nvPicPr>
                  <pic:blipFill>
                    <a:blip r:embed="rId11"/>
                    <a:stretch>
                      <a:fillRect/>
                    </a:stretch>
                  </pic:blipFill>
                  <pic:spPr>
                    <a:xfrm>
                      <a:off x="0" y="0"/>
                      <a:ext cx="6391275" cy="2068195"/>
                    </a:xfrm>
                    <a:prstGeom prst="rect">
                      <a:avLst/>
                    </a:prstGeom>
                  </pic:spPr>
                </pic:pic>
              </a:graphicData>
            </a:graphic>
          </wp:anchor>
        </w:drawing>
      </w:r>
    </w:p>
    <w:p w14:paraId="5018179D">
      <w:pPr>
        <w:pStyle w:val="11"/>
        <w:keepNext w:val="0"/>
        <w:keepLines w:val="0"/>
        <w:widowControl/>
        <w:suppressLineNumbers w:val="0"/>
        <w:spacing w:before="0" w:beforeAutospacing="0" w:line="14" w:lineRule="atLeast"/>
        <w:jc w:val="center"/>
        <w:rPr>
          <w:rFonts w:hint="default" w:ascii="Times New Roman" w:hAnsi="Times New Roman" w:eastAsia="sans-serif"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4"/>
          <w:szCs w:val="24"/>
          <w:shd w:val="clear" w:color="auto" w:fill="auto"/>
          <w14:textFill>
            <w14:solidFill>
              <w14:schemeClr w14:val="tx1"/>
            </w14:solidFill>
          </w14:textFill>
        </w:rPr>
        <w:t>Figure 3:</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 xml:space="preserve">  Side-by-side translation triplet showcasing the spatial artifacts inherent to an isolated regression baseline.</w:t>
      </w:r>
    </w:p>
    <w:p w14:paraId="13B25CA9">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p>
    <w:p w14:paraId="2B17B768">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While the baseline successfully identifies macro-topography, general land shapes, and broad regional color variations from the Sentinel-1 radar backscatter, the final output lacks high-frequency details:</w:t>
      </w:r>
    </w:p>
    <w:p w14:paraId="3937448A">
      <w:pPr>
        <w:pStyle w:val="11"/>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Mean-Seeking Blur:</w:t>
      </w:r>
      <w:r>
        <w:rPr>
          <w:rFonts w:hint="default" w:ascii="Times New Roman" w:hAnsi="Times New Roman" w:eastAsia="sans-serif" w:cs="Times New Roman"/>
          <w:sz w:val="24"/>
          <w:szCs w:val="24"/>
        </w:rPr>
        <w:t xml:space="preserve"> Because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ans-serif" w:cs="Times New Roman"/>
          <w:sz w:val="24"/>
          <w:szCs w:val="24"/>
        </w:rPr>
        <w:t xml:space="preserve"> loss minimizes the absolute distance to all possible matching target pixels, it mathematically forces the network to pick a "safe," averaged compromise. This completely blurs out micro-textures, urban building footprints, field borders, and crisp coastlines.</w:t>
      </w:r>
    </w:p>
    <w:p w14:paraId="2FD58EAF">
      <w:pPr>
        <w:pStyle w:val="11"/>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4"/>
          <w:szCs w:val="24"/>
        </w:rPr>
        <w:t>Perceptual Metric Collapse:</w:t>
      </w:r>
      <w:r>
        <w:rPr>
          <w:rFonts w:hint="default" w:ascii="Times New Roman" w:hAnsi="Times New Roman" w:eastAsia="sans-serif" w:cs="Times New Roman"/>
          <w:sz w:val="24"/>
          <w:szCs w:val="24"/>
        </w:rPr>
        <w:t xml:space="preserve"> This structural blur explains the significant difference in your evaluation scores. The baseline achieves a lower, less competitive </w:t>
      </w:r>
      <w:r>
        <w:rPr>
          <w:rFonts w:hint="default" w:ascii="Times New Roman" w:hAnsi="Times New Roman" w:eastAsia="sans-serif" w:cs="Times New Roman"/>
          <w:b/>
          <w:bCs/>
          <w:sz w:val="24"/>
          <w:szCs w:val="24"/>
        </w:rPr>
        <w:t>FID (89.54)</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b/>
          <w:bCs/>
          <w:sz w:val="24"/>
          <w:szCs w:val="24"/>
        </w:rPr>
        <w:t>LPIPS (0.4189)</w:t>
      </w:r>
      <w:r>
        <w:rPr>
          <w:rFonts w:hint="default" w:ascii="Times New Roman" w:hAnsi="Times New Roman" w:eastAsia="sans-serif" w:cs="Times New Roman"/>
          <w:sz w:val="24"/>
          <w:szCs w:val="24"/>
        </w:rPr>
        <w:t xml:space="preserve"> compared to the full pipeline's sharp scores (</w:t>
      </w:r>
      <w:r>
        <w:rPr>
          <w:rFonts w:hint="default" w:ascii="Times New Roman" w:hAnsi="Times New Roman" w:eastAsia="sans-serif" w:cs="Times New Roman"/>
          <w:b/>
          <w:bCs/>
          <w:sz w:val="24"/>
          <w:szCs w:val="24"/>
        </w:rPr>
        <w:t>FID: 42.18, LPIPS: 0.2413</w:t>
      </w:r>
      <w:r>
        <w:rPr>
          <w:rFonts w:hint="default" w:ascii="Times New Roman" w:hAnsi="Times New Roman" w:eastAsia="sans-serif" w:cs="Times New Roman"/>
          <w:sz w:val="24"/>
          <w:szCs w:val="24"/>
        </w:rPr>
        <w:t>).</w:t>
      </w:r>
    </w:p>
    <w:p w14:paraId="2744F6B8">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lang w:val="en-GB"/>
        </w:rPr>
      </w:pPr>
      <w:r>
        <w:rPr>
          <w:rFonts w:hint="default" w:ascii="Times New Roman" w:hAnsi="Times New Roman" w:eastAsia="sans-serif" w:cs="Times New Roman"/>
          <w:sz w:val="28"/>
          <w:szCs w:val="28"/>
        </w:rPr>
        <w:t>4.2.3 Quantitative Structural Summary Table</w:t>
      </w:r>
      <w:r>
        <w:rPr>
          <w:rFonts w:hint="default" w:ascii="Times New Roman" w:hAnsi="Times New Roman" w:eastAsia="sans-serif" w:cs="Times New Roman"/>
          <w:sz w:val="28"/>
          <w:szCs w:val="28"/>
          <w:lang w:val="en-GB"/>
        </w:rPr>
        <w:t>:</w:t>
      </w:r>
    </w:p>
    <w:p w14:paraId="5E811C80">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A cross-examination of the validation metrics reveals a stark mathematical divergence between localized pixel-matching metrics (PSNR, SSIM) and deep perceptual feature alignment (FID, LPIPS).</w:t>
      </w:r>
    </w:p>
    <w:p w14:paraId="1C812A70">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table below directly links this structural failure mode to your final reported validation matrix metrics:</w:t>
      </w:r>
    </w:p>
    <w:p w14:paraId="4B743034">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p>
    <w:p w14:paraId="49671498">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p>
    <w:tbl>
      <w:tblPr>
        <w:tblStyle w:val="6"/>
        <w:tblpPr w:leftFromText="180" w:rightFromText="180" w:vertAnchor="text" w:horzAnchor="page" w:tblpX="1920" w:tblpY="56"/>
        <w:tblOverlap w:val="never"/>
        <w:tblW w:w="8837" w:type="dxa"/>
        <w:tblCellSpacing w:w="15" w:type="dxa"/>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1696"/>
        <w:gridCol w:w="2029"/>
        <w:gridCol w:w="1699"/>
        <w:gridCol w:w="892"/>
        <w:gridCol w:w="777"/>
        <w:gridCol w:w="875"/>
        <w:gridCol w:w="869"/>
      </w:tblGrid>
      <w:tr w14:paraId="5204FE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1651" w:type="dxa"/>
            <w:tcBorders>
              <w:tl2br w:val="nil"/>
              <w:tr2bl w:val="nil"/>
            </w:tcBorders>
            <w:shd w:val="clear" w:color="auto" w:fill="auto"/>
            <w:tcMar>
              <w:top w:w="96" w:type="dxa"/>
              <w:left w:w="144" w:type="dxa"/>
              <w:bottom w:w="96" w:type="dxa"/>
              <w:right w:w="144" w:type="dxa"/>
            </w:tcMar>
            <w:vAlign w:val="center"/>
          </w:tcPr>
          <w:p w14:paraId="2988969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Style w:val="12"/>
                <w:rFonts w:hint="default" w:ascii="Times New Roman" w:hAnsi="Times New Roman" w:eastAsia="sans-serif" w:cs="Times New Roman"/>
                <w:color w:val="1F1F1F"/>
                <w:kern w:val="0"/>
                <w:sz w:val="20"/>
                <w:szCs w:val="20"/>
                <w:lang w:val="en-US" w:eastAsia="zh-CN" w:bidi="ar"/>
              </w:rPr>
              <w:t>Configuration Baseline</w:t>
            </w:r>
          </w:p>
        </w:tc>
        <w:tc>
          <w:tcPr>
            <w:tcW w:w="1999" w:type="dxa"/>
            <w:tcBorders>
              <w:tl2br w:val="nil"/>
              <w:tr2bl w:val="nil"/>
            </w:tcBorders>
            <w:shd w:val="clear" w:color="auto" w:fill="auto"/>
            <w:tcMar>
              <w:top w:w="96" w:type="dxa"/>
              <w:left w:w="144" w:type="dxa"/>
              <w:bottom w:w="96" w:type="dxa"/>
              <w:right w:w="144" w:type="dxa"/>
            </w:tcMar>
            <w:vAlign w:val="center"/>
          </w:tcPr>
          <w:p w14:paraId="38C943A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Style w:val="12"/>
                <w:rFonts w:hint="default" w:ascii="Times New Roman" w:hAnsi="Times New Roman" w:eastAsia="sans-serif" w:cs="Times New Roman"/>
                <w:color w:val="1F1F1F"/>
                <w:kern w:val="0"/>
                <w:sz w:val="20"/>
                <w:szCs w:val="20"/>
                <w:lang w:val="en-US" w:eastAsia="zh-CN" w:bidi="ar"/>
              </w:rPr>
              <w:t>Primary Loss Drivers</w:t>
            </w:r>
          </w:p>
        </w:tc>
        <w:tc>
          <w:tcPr>
            <w:tcW w:w="1669" w:type="dxa"/>
            <w:tcBorders>
              <w:tl2br w:val="nil"/>
              <w:tr2bl w:val="nil"/>
            </w:tcBorders>
            <w:shd w:val="clear" w:color="auto" w:fill="auto"/>
            <w:tcMar>
              <w:top w:w="96" w:type="dxa"/>
              <w:left w:w="144" w:type="dxa"/>
              <w:bottom w:w="96" w:type="dxa"/>
              <w:right w:w="144" w:type="dxa"/>
            </w:tcMar>
            <w:vAlign w:val="center"/>
          </w:tcPr>
          <w:p w14:paraId="5D0FE75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Style w:val="12"/>
                <w:rFonts w:hint="default" w:ascii="Times New Roman" w:hAnsi="Times New Roman" w:eastAsia="sans-serif" w:cs="Times New Roman"/>
                <w:color w:val="1F1F1F"/>
                <w:kern w:val="0"/>
                <w:sz w:val="20"/>
                <w:szCs w:val="20"/>
                <w:lang w:val="en-US" w:eastAsia="zh-CN" w:bidi="ar"/>
              </w:rPr>
              <w:t>Visual Artifact Profile</w:t>
            </w:r>
          </w:p>
        </w:tc>
        <w:tc>
          <w:tcPr>
            <w:tcW w:w="862" w:type="dxa"/>
            <w:tcBorders>
              <w:tl2br w:val="nil"/>
              <w:tr2bl w:val="nil"/>
            </w:tcBorders>
            <w:shd w:val="clear" w:color="auto" w:fill="auto"/>
            <w:tcMar>
              <w:top w:w="96" w:type="dxa"/>
              <w:left w:w="144" w:type="dxa"/>
              <w:bottom w:w="96" w:type="dxa"/>
              <w:right w:w="144" w:type="dxa"/>
            </w:tcMar>
            <w:vAlign w:val="center"/>
          </w:tcPr>
          <w:p w14:paraId="74F1BCC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Style w:val="12"/>
                <w:rFonts w:hint="default" w:ascii="Times New Roman" w:hAnsi="Times New Roman" w:eastAsia="sans-serif" w:cs="Times New Roman"/>
                <w:color w:val="1F1F1F"/>
                <w:kern w:val="0"/>
                <w:sz w:val="20"/>
                <w:szCs w:val="20"/>
                <w:lang w:val="en-US" w:eastAsia="zh-CN" w:bidi="ar"/>
              </w:rPr>
              <w:t>LPIPS ↓</w:t>
            </w:r>
          </w:p>
        </w:tc>
        <w:tc>
          <w:tcPr>
            <w:tcW w:w="747" w:type="dxa"/>
            <w:tcBorders>
              <w:tl2br w:val="nil"/>
              <w:tr2bl w:val="nil"/>
            </w:tcBorders>
            <w:shd w:val="clear" w:color="auto" w:fill="auto"/>
            <w:tcMar>
              <w:top w:w="96" w:type="dxa"/>
              <w:left w:w="144" w:type="dxa"/>
              <w:bottom w:w="96" w:type="dxa"/>
              <w:right w:w="144" w:type="dxa"/>
            </w:tcMar>
            <w:vAlign w:val="center"/>
          </w:tcPr>
          <w:p w14:paraId="17FFB8D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Style w:val="12"/>
                <w:rFonts w:hint="default" w:ascii="Times New Roman" w:hAnsi="Times New Roman" w:eastAsia="sans-serif" w:cs="Times New Roman"/>
                <w:color w:val="1F1F1F"/>
                <w:kern w:val="0"/>
                <w:sz w:val="20"/>
                <w:szCs w:val="20"/>
                <w:lang w:val="en-US" w:eastAsia="zh-CN" w:bidi="ar"/>
              </w:rPr>
              <w:t>FID ↓</w:t>
            </w:r>
          </w:p>
        </w:tc>
        <w:tc>
          <w:tcPr>
            <w:tcW w:w="845" w:type="dxa"/>
            <w:tcBorders>
              <w:tl2br w:val="nil"/>
              <w:tr2bl w:val="nil"/>
            </w:tcBorders>
            <w:shd w:val="clear" w:color="auto" w:fill="auto"/>
            <w:tcMar>
              <w:top w:w="96" w:type="dxa"/>
              <w:left w:w="144" w:type="dxa"/>
              <w:bottom w:w="96" w:type="dxa"/>
              <w:right w:w="144" w:type="dxa"/>
            </w:tcMar>
            <w:vAlign w:val="center"/>
          </w:tcPr>
          <w:p w14:paraId="2EAC781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Style w:val="12"/>
                <w:rFonts w:hint="default" w:ascii="Times New Roman" w:hAnsi="Times New Roman" w:eastAsia="sans-serif" w:cs="Times New Roman"/>
                <w:color w:val="1F1F1F"/>
                <w:kern w:val="0"/>
                <w:sz w:val="20"/>
                <w:szCs w:val="20"/>
                <w:lang w:val="en-US" w:eastAsia="zh-CN" w:bidi="ar"/>
              </w:rPr>
              <w:t>SSIM ↑</w:t>
            </w:r>
          </w:p>
        </w:tc>
        <w:tc>
          <w:tcPr>
            <w:tcW w:w="824" w:type="dxa"/>
            <w:tcBorders>
              <w:tl2br w:val="nil"/>
              <w:tr2bl w:val="nil"/>
            </w:tcBorders>
            <w:shd w:val="clear" w:color="auto" w:fill="auto"/>
            <w:tcMar>
              <w:top w:w="96" w:type="dxa"/>
              <w:left w:w="144" w:type="dxa"/>
              <w:bottom w:w="96" w:type="dxa"/>
              <w:right w:w="144" w:type="dxa"/>
            </w:tcMar>
            <w:vAlign w:val="center"/>
          </w:tcPr>
          <w:p w14:paraId="6F8DF37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Style w:val="12"/>
                <w:rFonts w:hint="default" w:ascii="Times New Roman" w:hAnsi="Times New Roman" w:eastAsia="sans-serif" w:cs="Times New Roman"/>
                <w:color w:val="1F1F1F"/>
                <w:kern w:val="0"/>
                <w:sz w:val="20"/>
                <w:szCs w:val="20"/>
                <w:lang w:val="en-US" w:eastAsia="zh-CN" w:bidi="ar"/>
              </w:rPr>
              <w:t>PSNR ↑</w:t>
            </w:r>
          </w:p>
        </w:tc>
      </w:tr>
      <w:tr w14:paraId="025EB2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shd w:val="clear" w:color="auto" w:fill="auto"/>
          <w:tblCellMar>
            <w:top w:w="0" w:type="dxa"/>
            <w:left w:w="0" w:type="dxa"/>
            <w:bottom w:w="0" w:type="dxa"/>
            <w:right w:w="0" w:type="dxa"/>
          </w:tblCellMar>
        </w:tblPrEx>
        <w:trPr>
          <w:trHeight w:val="1078" w:hRule="atLeast"/>
          <w:tblCellSpacing w:w="15" w:type="dxa"/>
        </w:trPr>
        <w:tc>
          <w:tcPr>
            <w:tcW w:w="1651" w:type="dxa"/>
            <w:tcBorders>
              <w:tl2br w:val="nil"/>
              <w:tr2bl w:val="nil"/>
            </w:tcBorders>
            <w:shd w:val="clear" w:color="auto" w:fill="auto"/>
            <w:tcMar>
              <w:top w:w="96" w:type="dxa"/>
              <w:left w:w="144" w:type="dxa"/>
              <w:bottom w:w="96" w:type="dxa"/>
              <w:right w:w="144" w:type="dxa"/>
            </w:tcMar>
            <w:vAlign w:val="center"/>
          </w:tcPr>
          <w:p w14:paraId="7C831EC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Ablation Baseline</w:t>
            </w:r>
          </w:p>
        </w:tc>
        <w:tc>
          <w:tcPr>
            <w:tcW w:w="1999" w:type="dxa"/>
            <w:tcBorders>
              <w:tl2br w:val="nil"/>
              <w:tr2bl w:val="nil"/>
            </w:tcBorders>
            <w:shd w:val="clear" w:color="auto" w:fill="auto"/>
            <w:tcMar>
              <w:top w:w="96" w:type="dxa"/>
              <w:left w:w="144" w:type="dxa"/>
              <w:bottom w:w="96" w:type="dxa"/>
              <w:right w:w="144" w:type="dxa"/>
            </w:tcMar>
            <w:vAlign w:val="center"/>
          </w:tcPr>
          <w:p w14:paraId="32D6760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m:oMath>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L</m:t>
                  </m:r>
                  <m:ctrlPr>
                    <w:rPr>
                      <w:rFonts w:hint="default" w:ascii="Cambria Math" w:hAnsi="Cambria Math" w:eastAsia="sans-serif" w:cs="Times New Roman"/>
                      <w:sz w:val="24"/>
                    </w:rPr>
                  </m:ctrlPr>
                </m:e>
                <m:sub>
                  <m:r>
                    <m:rPr>
                      <m:nor/>
                      <m:sty m:val="p"/>
                    </m:rPr>
                    <w:rPr>
                      <w:rFonts w:hint="default" w:ascii="Times New Roman" w:hAnsi="Times New Roman" w:eastAsia="sans-serif" w:cs="Times New Roman"/>
                      <w:b w:val="0"/>
                      <w:i w:val="0"/>
                      <w:sz w:val="24"/>
                    </w:rPr>
                    <m:t>1</m:t>
                  </m:r>
                  <m:ctrlPr>
                    <w:rPr>
                      <w:rFonts w:hint="default" w:ascii="Cambria Math" w:hAnsi="Cambria Math" w:eastAsia="sans-serif" w:cs="Times New Roman"/>
                      <w:sz w:val="24"/>
                    </w:rPr>
                  </m:ctrlPr>
                </m:sub>
              </m:sSub>
            </m:oMath>
            <w:r>
              <w:rPr>
                <w:rFonts w:hint="default" w:ascii="Times New Roman" w:hAnsi="Times New Roman" w:eastAsia="sans-serif" w:cs="Times New Roman"/>
                <w:color w:val="1F1F1F"/>
                <w:kern w:val="0"/>
                <w:sz w:val="20"/>
                <w:szCs w:val="20"/>
                <w:lang w:val="en-US" w:eastAsia="zh-CN" w:bidi="ar"/>
              </w:rPr>
              <w:t xml:space="preserve"> Regression Only</w:t>
            </w:r>
          </w:p>
        </w:tc>
        <w:tc>
          <w:tcPr>
            <w:tcW w:w="1669" w:type="dxa"/>
            <w:tcBorders>
              <w:tl2br w:val="nil"/>
              <w:tr2bl w:val="nil"/>
            </w:tcBorders>
            <w:shd w:val="clear" w:color="auto" w:fill="auto"/>
            <w:tcMar>
              <w:top w:w="96" w:type="dxa"/>
              <w:left w:w="144" w:type="dxa"/>
              <w:bottom w:w="96" w:type="dxa"/>
              <w:right w:w="144" w:type="dxa"/>
            </w:tcMar>
            <w:vAlign w:val="center"/>
          </w:tcPr>
          <w:p w14:paraId="6191A69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High-frequency blur, washed textures, loss of edge grids</w:t>
            </w:r>
          </w:p>
        </w:tc>
        <w:tc>
          <w:tcPr>
            <w:tcW w:w="862" w:type="dxa"/>
            <w:tcBorders>
              <w:tl2br w:val="nil"/>
              <w:tr2bl w:val="nil"/>
            </w:tcBorders>
            <w:shd w:val="clear" w:color="auto" w:fill="auto"/>
            <w:tcMar>
              <w:top w:w="96" w:type="dxa"/>
              <w:left w:w="144" w:type="dxa"/>
              <w:bottom w:w="96" w:type="dxa"/>
              <w:right w:w="144" w:type="dxa"/>
            </w:tcMar>
            <w:vAlign w:val="center"/>
          </w:tcPr>
          <w:p w14:paraId="3950509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0.4189</w:t>
            </w:r>
          </w:p>
        </w:tc>
        <w:tc>
          <w:tcPr>
            <w:tcW w:w="747" w:type="dxa"/>
            <w:tcBorders>
              <w:tl2br w:val="nil"/>
              <w:tr2bl w:val="nil"/>
            </w:tcBorders>
            <w:shd w:val="clear" w:color="auto" w:fill="auto"/>
            <w:tcMar>
              <w:top w:w="96" w:type="dxa"/>
              <w:left w:w="144" w:type="dxa"/>
              <w:bottom w:w="96" w:type="dxa"/>
              <w:right w:w="144" w:type="dxa"/>
            </w:tcMar>
            <w:vAlign w:val="center"/>
          </w:tcPr>
          <w:p w14:paraId="32BD700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89.54</w:t>
            </w:r>
          </w:p>
        </w:tc>
        <w:tc>
          <w:tcPr>
            <w:tcW w:w="845" w:type="dxa"/>
            <w:tcBorders>
              <w:tl2br w:val="nil"/>
              <w:tr2bl w:val="nil"/>
            </w:tcBorders>
            <w:shd w:val="clear" w:color="auto" w:fill="auto"/>
            <w:tcMar>
              <w:top w:w="96" w:type="dxa"/>
              <w:left w:w="144" w:type="dxa"/>
              <w:bottom w:w="96" w:type="dxa"/>
              <w:right w:w="144" w:type="dxa"/>
            </w:tcMar>
            <w:vAlign w:val="center"/>
          </w:tcPr>
          <w:p w14:paraId="36F20CF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0.1420</w:t>
            </w:r>
          </w:p>
        </w:tc>
        <w:tc>
          <w:tcPr>
            <w:tcW w:w="824" w:type="dxa"/>
            <w:tcBorders>
              <w:tl2br w:val="nil"/>
              <w:tr2bl w:val="nil"/>
            </w:tcBorders>
            <w:shd w:val="clear" w:color="auto" w:fill="auto"/>
            <w:tcMar>
              <w:top w:w="96" w:type="dxa"/>
              <w:left w:w="144" w:type="dxa"/>
              <w:bottom w:w="96" w:type="dxa"/>
              <w:right w:w="144" w:type="dxa"/>
            </w:tcMar>
            <w:vAlign w:val="center"/>
          </w:tcPr>
          <w:p w14:paraId="3C73283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14.86 dB</w:t>
            </w:r>
          </w:p>
        </w:tc>
      </w:tr>
      <w:tr w14:paraId="56D69D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1651" w:type="dxa"/>
            <w:tcBorders>
              <w:tl2br w:val="nil"/>
              <w:tr2bl w:val="nil"/>
            </w:tcBorders>
            <w:shd w:val="clear" w:color="auto" w:fill="auto"/>
            <w:tcMar>
              <w:top w:w="96" w:type="dxa"/>
              <w:left w:w="144" w:type="dxa"/>
              <w:bottom w:w="96" w:type="dxa"/>
              <w:right w:w="144" w:type="dxa"/>
            </w:tcMar>
            <w:vAlign w:val="center"/>
          </w:tcPr>
          <w:p w14:paraId="0539E06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Full Pipeline</w:t>
            </w:r>
          </w:p>
        </w:tc>
        <w:tc>
          <w:tcPr>
            <w:tcW w:w="1999" w:type="dxa"/>
            <w:tcBorders>
              <w:tl2br w:val="nil"/>
              <w:tr2bl w:val="nil"/>
            </w:tcBorders>
            <w:shd w:val="clear" w:color="auto" w:fill="auto"/>
            <w:tcMar>
              <w:top w:w="96" w:type="dxa"/>
              <w:left w:w="144" w:type="dxa"/>
              <w:bottom w:w="96" w:type="dxa"/>
              <w:right w:w="144" w:type="dxa"/>
            </w:tcMar>
            <w:vAlign w:val="center"/>
          </w:tcPr>
          <w:p w14:paraId="2CD1586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m:oMath>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L</m:t>
                  </m:r>
                  <m:ctrlPr>
                    <w:rPr>
                      <w:rFonts w:hint="default" w:ascii="Cambria Math" w:hAnsi="Cambria Math" w:eastAsia="sans-serif" w:cs="Times New Roman"/>
                      <w:sz w:val="24"/>
                    </w:rPr>
                  </m:ctrlPr>
                </m:e>
                <m:sub>
                  <m:r>
                    <m:rPr>
                      <m:nor/>
                      <m:sty m:val="p"/>
                    </m:rPr>
                    <w:rPr>
                      <w:rFonts w:hint="default" w:ascii="Times New Roman" w:hAnsi="Times New Roman" w:eastAsia="sans-serif" w:cs="Times New Roman"/>
                      <w:b w:val="0"/>
                      <w:i w:val="0"/>
                      <w:sz w:val="24"/>
                    </w:rPr>
                    <m:t>1</m:t>
                  </m:r>
                  <m:ctrlPr>
                    <w:rPr>
                      <w:rFonts w:hint="default" w:ascii="Cambria Math" w:hAnsi="Cambria Math" w:eastAsia="sans-serif" w:cs="Times New Roman"/>
                      <w:sz w:val="24"/>
                    </w:rPr>
                  </m:ctrlPr>
                </m:sub>
              </m:sSub>
            </m:oMath>
            <w:r>
              <w:rPr>
                <w:rFonts w:hint="default" w:ascii="Times New Roman" w:hAnsi="Times New Roman" w:eastAsia="sans-serif" w:cs="Times New Roman"/>
                <w:color w:val="1F1F1F"/>
                <w:kern w:val="0"/>
                <w:sz w:val="20"/>
                <w:szCs w:val="20"/>
                <w:lang w:val="en-US" w:eastAsia="zh-CN" w:bidi="ar"/>
              </w:rPr>
              <w:t xml:space="preserve"> + </w:t>
            </w:r>
            <m:oMath>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L</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cGAN</m:t>
                  </m:r>
                  <m:r>
                    <m:rPr>
                      <m:nor/>
                      <m:sty m:val="p"/>
                    </m:rPr>
                    <w:rPr>
                      <w:rFonts w:hint="default" w:ascii="Times New Roman" w:hAnsi="Times New Roman" w:eastAsia="sans-serif" w:cs="Times New Roman"/>
                      <w:b w:val="0"/>
                      <w:i w:val="0"/>
                      <w:sz w:val="24"/>
                      <w:lang w:val="en-GB"/>
                    </w:rPr>
                    <m:t xml:space="preserve"> </m:t>
                  </m:r>
                  <m:ctrlPr>
                    <w:rPr>
                      <w:rFonts w:hint="default" w:ascii="Cambria Math" w:hAnsi="Cambria Math" w:eastAsia="sans-serif" w:cs="Times New Roman"/>
                      <w:sz w:val="24"/>
                    </w:rPr>
                  </m:ctrlPr>
                </m:sub>
              </m:sSub>
            </m:oMath>
            <w:r>
              <w:rPr>
                <w:rFonts w:hint="default" w:ascii="Times New Roman" w:hAnsi="Times New Roman" w:eastAsia="sans-serif" w:cs="Times New Roman"/>
                <w:color w:val="1F1F1F"/>
                <w:kern w:val="0"/>
                <w:sz w:val="20"/>
                <w:szCs w:val="20"/>
                <w:lang w:val="en-US" w:eastAsia="zh-CN" w:bidi="ar"/>
              </w:rPr>
              <w:t>(PatchGAN)</w:t>
            </w:r>
          </w:p>
        </w:tc>
        <w:tc>
          <w:tcPr>
            <w:tcW w:w="1669" w:type="dxa"/>
            <w:tcBorders>
              <w:tl2br w:val="nil"/>
              <w:tr2bl w:val="nil"/>
            </w:tcBorders>
            <w:shd w:val="clear" w:color="auto" w:fill="auto"/>
            <w:tcMar>
              <w:top w:w="96" w:type="dxa"/>
              <w:left w:w="144" w:type="dxa"/>
              <w:bottom w:w="96" w:type="dxa"/>
              <w:right w:w="144" w:type="dxa"/>
            </w:tcMar>
            <w:vAlign w:val="center"/>
          </w:tcPr>
          <w:p w14:paraId="1595BAE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Sharp boundaries, structured urban grids, high detail</w:t>
            </w:r>
          </w:p>
        </w:tc>
        <w:tc>
          <w:tcPr>
            <w:tcW w:w="862" w:type="dxa"/>
            <w:tcBorders>
              <w:tl2br w:val="nil"/>
              <w:tr2bl w:val="nil"/>
            </w:tcBorders>
            <w:shd w:val="clear" w:color="auto" w:fill="auto"/>
            <w:tcMar>
              <w:top w:w="96" w:type="dxa"/>
              <w:left w:w="144" w:type="dxa"/>
              <w:bottom w:w="96" w:type="dxa"/>
              <w:right w:w="144" w:type="dxa"/>
            </w:tcMar>
            <w:vAlign w:val="center"/>
          </w:tcPr>
          <w:p w14:paraId="676F972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0.2413</w:t>
            </w:r>
          </w:p>
        </w:tc>
        <w:tc>
          <w:tcPr>
            <w:tcW w:w="747" w:type="dxa"/>
            <w:tcBorders>
              <w:tl2br w:val="nil"/>
              <w:tr2bl w:val="nil"/>
            </w:tcBorders>
            <w:shd w:val="clear" w:color="auto" w:fill="auto"/>
            <w:tcMar>
              <w:top w:w="96" w:type="dxa"/>
              <w:left w:w="144" w:type="dxa"/>
              <w:bottom w:w="96" w:type="dxa"/>
              <w:right w:w="144" w:type="dxa"/>
            </w:tcMar>
            <w:vAlign w:val="center"/>
          </w:tcPr>
          <w:p w14:paraId="007A7FD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42.18</w:t>
            </w:r>
          </w:p>
        </w:tc>
        <w:tc>
          <w:tcPr>
            <w:tcW w:w="845" w:type="dxa"/>
            <w:tcBorders>
              <w:tl2br w:val="nil"/>
              <w:tr2bl w:val="nil"/>
            </w:tcBorders>
            <w:shd w:val="clear" w:color="auto" w:fill="auto"/>
            <w:tcMar>
              <w:top w:w="96" w:type="dxa"/>
              <w:left w:w="144" w:type="dxa"/>
              <w:bottom w:w="96" w:type="dxa"/>
              <w:right w:w="144" w:type="dxa"/>
            </w:tcMar>
            <w:vAlign w:val="center"/>
          </w:tcPr>
          <w:p w14:paraId="159449F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0.0855</w:t>
            </w:r>
          </w:p>
        </w:tc>
        <w:tc>
          <w:tcPr>
            <w:tcW w:w="824" w:type="dxa"/>
            <w:tcBorders>
              <w:tl2br w:val="nil"/>
              <w:tr2bl w:val="nil"/>
            </w:tcBorders>
            <w:shd w:val="clear" w:color="auto" w:fill="auto"/>
            <w:tcMar>
              <w:top w:w="96" w:type="dxa"/>
              <w:left w:w="144" w:type="dxa"/>
              <w:bottom w:w="96" w:type="dxa"/>
              <w:right w:w="144" w:type="dxa"/>
            </w:tcMar>
            <w:vAlign w:val="center"/>
          </w:tcPr>
          <w:p w14:paraId="5F36EAB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11.43 dB</w:t>
            </w:r>
          </w:p>
        </w:tc>
      </w:tr>
    </w:tbl>
    <w:p w14:paraId="0EC94D00">
      <w:pPr>
        <w:pStyle w:val="11"/>
        <w:keepNext w:val="0"/>
        <w:keepLines w:val="0"/>
        <w:widowControl/>
        <w:suppressLineNumbers w:val="0"/>
        <w:spacing w:before="0" w:beforeAutospacing="0" w:line="14" w:lineRule="atLeast"/>
        <w:jc w:val="center"/>
        <w:rPr>
          <w:rFonts w:hint="default" w:ascii="Times New Roman" w:hAnsi="Times New Roman" w:eastAsia="SimSun" w:cs="Times New Roman"/>
          <w:sz w:val="24"/>
          <w:szCs w:val="24"/>
          <w:lang w:val="en-GB"/>
        </w:rPr>
      </w:pPr>
      <w:r>
        <w:rPr>
          <w:rFonts w:hint="default" w:ascii="Times New Roman" w:hAnsi="Times New Roman" w:eastAsia="SimSun" w:cs="Times New Roman"/>
          <w:b/>
          <w:bCs/>
          <w:sz w:val="24"/>
          <w:szCs w:val="24"/>
        </w:rPr>
        <w:t>Table 2:</w:t>
      </w:r>
      <w:r>
        <w:rPr>
          <w:rFonts w:hint="default" w:ascii="Times New Roman" w:hAnsi="Times New Roman" w:eastAsia="SimSun" w:cs="Times New Roman"/>
          <w:sz w:val="24"/>
          <w:szCs w:val="24"/>
        </w:rPr>
        <w:t xml:space="preserve"> Comparative Performance Matrix of Ablation Baseline vs. Proposed Full Pipeline</w:t>
      </w:r>
    </w:p>
    <w:p w14:paraId="6479AB9C">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1. The Blurry Metric Artifact (PSNR &amp; SSIM)</w:t>
      </w:r>
    </w:p>
    <w:p w14:paraId="5CAB2D1D">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Statistically, the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Cambria Math" w:eastAsia="sans-serif"/>
          <w:i w:val="0"/>
          <w:sz w:val="24"/>
          <w:lang w:val="en-GB"/>
        </w:rPr>
        <w:t xml:space="preserve"> </w:t>
      </w:r>
      <w:r>
        <w:rPr>
          <w:rFonts w:hint="default" w:ascii="Times New Roman" w:hAnsi="Times New Roman" w:eastAsia="sans-serif" w:cs="Times New Roman"/>
        </w:rPr>
        <w:t xml:space="preserve">only Ablation Baseline yields superior traditional scores, achieving an </w:t>
      </w:r>
      <w:r>
        <w:rPr>
          <w:rFonts w:hint="default" w:ascii="Times New Roman" w:hAnsi="Times New Roman" w:eastAsia="sans-serif" w:cs="Times New Roman"/>
          <w:b/>
          <w:bCs/>
        </w:rPr>
        <w:t>SSIM of 0.1420</w:t>
      </w:r>
      <w:r>
        <w:rPr>
          <w:rFonts w:hint="default" w:ascii="Times New Roman" w:hAnsi="Times New Roman" w:eastAsia="sans-serif" w:cs="Times New Roman"/>
        </w:rPr>
        <w:t xml:space="preserve"> and a </w:t>
      </w:r>
      <w:r>
        <w:rPr>
          <w:rFonts w:hint="default" w:ascii="Times New Roman" w:hAnsi="Times New Roman" w:eastAsia="sans-serif" w:cs="Times New Roman"/>
          <w:b/>
          <w:bCs/>
        </w:rPr>
        <w:t>PSNR of 14.86 dB</w:t>
      </w:r>
      <w:r>
        <w:rPr>
          <w:rFonts w:hint="default" w:ascii="Times New Roman" w:hAnsi="Times New Roman" w:eastAsia="sans-serif" w:cs="Times New Roman"/>
        </w:rPr>
        <w:t xml:space="preserve">. In cross-modal radar-to-optical translation, this is a well-documented mathematical artifact known as the </w:t>
      </w:r>
      <w:r>
        <w:rPr>
          <w:rFonts w:hint="default" w:ascii="Times New Roman" w:hAnsi="Times New Roman" w:eastAsia="sans-serif" w:cs="Times New Roman"/>
          <w:i/>
          <w:iCs/>
        </w:rPr>
        <w:t>regression average paradox</w:t>
      </w:r>
      <w:r>
        <w:rPr>
          <w:rFonts w:hint="default" w:ascii="Times New Roman" w:hAnsi="Times New Roman" w:eastAsia="sans-serif" w:cs="Times New Roman"/>
        </w:rPr>
        <w:t>.</w:t>
      </w:r>
    </w:p>
    <w:p w14:paraId="3AA496B6">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Because a single grayscale SAR backscatter layout can physically map to multiple valid, seasonal optical color distributions, an isolated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ans-serif" w:cs="Times New Roman"/>
        </w:rPr>
        <w:t>absolute error loss forces the network to generate a mean-seeking pixel average to minimize statistical distance across the entire training distribution. By producing a safe, structurally blurred compromise, the baseline completely avoids high-frequency edge placement errors. Consequently, it receives fewer cell-by-cell intensity penalties from traditional mathematical operators (PSNR/SSIM), resulting in artificially inflated scores.</w:t>
      </w:r>
    </w:p>
    <w:p w14:paraId="669DBDBA">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2. Perceptual Superiority of the Full Framework (FID &amp; LPIPS)</w:t>
      </w:r>
    </w:p>
    <w:p w14:paraId="0DA916C7">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Conversely, traditional pixel metrics completely fail to capture visual reality and operational utility. Under deep perceptual feature evaluations, our proposed full pipeline demonstrates decisive superiority, driving the </w:t>
      </w:r>
      <w:r>
        <w:rPr>
          <w:rFonts w:hint="default" w:ascii="Times New Roman" w:hAnsi="Times New Roman" w:eastAsia="sans-serif" w:cs="Times New Roman"/>
          <w:b/>
          <w:bCs/>
        </w:rPr>
        <w:t>LPIPS down to 0.2413</w:t>
      </w:r>
      <w:r>
        <w:rPr>
          <w:rFonts w:hint="default" w:ascii="Times New Roman" w:hAnsi="Times New Roman" w:eastAsia="sans-serif" w:cs="Times New Roman"/>
        </w:rPr>
        <w:t xml:space="preserve"> and the </w:t>
      </w:r>
      <w:r>
        <w:rPr>
          <w:rFonts w:hint="default" w:ascii="Times New Roman" w:hAnsi="Times New Roman" w:eastAsia="sans-serif" w:cs="Times New Roman"/>
          <w:b/>
          <w:bCs/>
        </w:rPr>
        <w:t>FID score to 42.18</w:t>
      </w:r>
      <w:r>
        <w:rPr>
          <w:rFonts w:hint="default" w:ascii="Times New Roman" w:hAnsi="Times New Roman" w:eastAsia="sans-serif" w:cs="Times New Roman"/>
        </w:rPr>
        <w:t>.</w:t>
      </w:r>
    </w:p>
    <w:p w14:paraId="747B404F">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Integrating the conditional adversarial layer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cGAN</m:t>
            </m:r>
            <m:ctrlPr>
              <w:rPr>
                <w:rFonts w:ascii="Cambria Math" w:hAnsi="Cambria Math" w:eastAsia="sans-serif"/>
                <w:sz w:val="24"/>
              </w:rPr>
            </m:ctrlPr>
          </m:sub>
        </m:sSub>
      </m:oMath>
      <w:r>
        <w:rPr>
          <w:rFonts w:hint="default" w:ascii="Times New Roman" w:hAnsi="Times New Roman" w:eastAsia="sans-serif" w:cs="Times New Roman"/>
        </w:rPr>
        <w:t>) completely rewires the optimization landscape. Instead of scoring isolated pixels, the PatchGAN critic penalizes structural blurriness on a patch-by-patch basis. This continuous adversarial pressure prevents the generator from settling into safe, washed-out averages, forcing it to synthesize sharp terrain boundaries, distinct crop distributions, and crisp urban features.</w:t>
      </w:r>
    </w:p>
    <w:p w14:paraId="59EA5A19">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While generating high-frequency details inevitably introduces minor alignment penalties relative to the specific ground-truth target—modestly lowering SSIM to </w:t>
      </w:r>
      <w:r>
        <w:rPr>
          <w:rFonts w:hint="default" w:ascii="Times New Roman" w:hAnsi="Times New Roman" w:eastAsia="sans-serif" w:cs="Times New Roman"/>
          <w:b/>
          <w:bCs/>
        </w:rPr>
        <w:t>0.0855</w:t>
      </w:r>
      <w:r>
        <w:rPr>
          <w:rFonts w:hint="default" w:ascii="Times New Roman" w:hAnsi="Times New Roman" w:eastAsia="sans-serif" w:cs="Times New Roman"/>
        </w:rPr>
        <w:t xml:space="preserve"> and PSNR to </w:t>
      </w:r>
      <w:r>
        <w:rPr>
          <w:rFonts w:hint="default" w:ascii="Times New Roman" w:hAnsi="Times New Roman" w:eastAsia="sans-serif" w:cs="Times New Roman"/>
          <w:b/>
          <w:bCs/>
        </w:rPr>
        <w:t>11.43 dB</w:t>
      </w:r>
      <w:r>
        <w:rPr>
          <w:rFonts w:hint="default" w:ascii="Times New Roman" w:hAnsi="Times New Roman" w:eastAsia="sans-serif" w:cs="Times New Roman"/>
        </w:rPr>
        <w:t>—the perceptual feature distances confirm that the full pipeline successfully resolves cross-modal information asymmetry to deliver analysis-ready synthetic optical products.</w:t>
      </w:r>
    </w:p>
    <w:p w14:paraId="53BA36B8">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p>
    <w:p w14:paraId="5A019A03">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4.</w:t>
      </w:r>
      <w:r>
        <w:rPr>
          <w:rFonts w:hint="default" w:ascii="Times New Roman" w:hAnsi="Times New Roman" w:eastAsia="sans-serif" w:cs="Times New Roman"/>
          <w:sz w:val="28"/>
          <w:szCs w:val="28"/>
          <w:lang w:val="en-GB"/>
        </w:rPr>
        <w:t>3</w:t>
      </w:r>
      <w:r>
        <w:rPr>
          <w:rFonts w:hint="default" w:ascii="Times New Roman" w:hAnsi="Times New Roman" w:eastAsia="sans-serif" w:cs="Times New Roman"/>
          <w:sz w:val="28"/>
          <w:szCs w:val="28"/>
        </w:rPr>
        <w:t xml:space="preserve"> Time, Resource, and Troubleshooting Log</w:t>
      </w:r>
    </w:p>
    <w:p w14:paraId="0CBAC07B">
      <w:pPr>
        <w:pStyle w:val="11"/>
        <w:keepNext w:val="0"/>
        <w:keepLines w:val="0"/>
        <w:widowControl/>
        <w:suppressLineNumbers w:val="0"/>
        <w:spacing w:before="0" w:beforeAutospacing="0" w:line="14" w:lineRule="atLeast"/>
        <w:rPr>
          <w:rFonts w:hint="default" w:eastAsia="sans-serif" w:cs="Times New Roman"/>
          <w:lang w:val="en-GB"/>
        </w:rPr>
      </w:pPr>
      <w:r>
        <w:rPr>
          <w:rFonts w:hint="default" w:ascii="Times New Roman" w:hAnsi="Times New Roman" w:eastAsia="sans-serif" w:cs="Times New Roman"/>
        </w:rPr>
        <w:t>To ensure complete transparency regarding computing constraints (</w:t>
      </w:r>
      <w:r>
        <w:rPr>
          <w:rFonts w:hint="default" w:eastAsia="sans-serif" w:cs="Times New Roman"/>
          <w:lang w:val="en-GB"/>
        </w:rPr>
        <w:t>&lt;=</w:t>
      </w:r>
      <w:r>
        <w:rPr>
          <w:rFonts w:hint="default" w:ascii="Times New Roman" w:hAnsi="Times New Roman" w:eastAsia="sans-serif" w:cs="Times New Roman"/>
        </w:rPr>
        <w:t>16 GB VRAM), the following log details the timeline, engineering challenges, and structural adaptations implemented during the deployment cycle</w:t>
      </w:r>
      <w:r>
        <w:rPr>
          <w:rFonts w:hint="default" w:eastAsia="sans-serif" w:cs="Times New Roman"/>
          <w:lang w:val="en-GB"/>
        </w:rPr>
        <w:t>.</w:t>
      </w:r>
    </w:p>
    <w:p w14:paraId="13D9FA0F">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adversarial optimization history profile (illustrated in </w:t>
      </w:r>
      <w:r>
        <w:rPr>
          <w:rFonts w:hint="default" w:ascii="Times New Roman" w:hAnsi="Times New Roman" w:eastAsia="sans-serif" w:cs="Times New Roman"/>
          <w:b w:val="0"/>
          <w:bCs w:val="0"/>
          <w:sz w:val="24"/>
          <w:szCs w:val="24"/>
        </w:rPr>
        <w:t>Figure 2</w:t>
      </w:r>
      <w:r>
        <w:rPr>
          <w:rFonts w:hint="default" w:ascii="Times New Roman" w:hAnsi="Times New Roman" w:eastAsia="sans-serif" w:cs="Times New Roman"/>
          <w:sz w:val="24"/>
          <w:szCs w:val="24"/>
        </w:rPr>
        <w:t xml:space="preserve">) highlights the classic dynamic equilibrium of a conditional generative adversarial setup over the 10-epoch training phase. </w:t>
      </w:r>
    </w:p>
    <w:p w14:paraId="52961D1D">
      <w:pPr>
        <w:pStyle w:val="11"/>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Generator Convergence:</w:t>
      </w:r>
      <w:r>
        <w:rPr>
          <w:rFonts w:hint="default" w:ascii="Times New Roman" w:hAnsi="Times New Roman" w:eastAsia="sans-serif" w:cs="Times New Roman"/>
          <w:sz w:val="24"/>
          <w:szCs w:val="24"/>
        </w:rPr>
        <w:t xml:space="preserve"> The Generator Loss (</w:t>
      </w:r>
      <m:oMath>
        <m:sSub>
          <m:sSubPr>
            <m:ctrlPr>
              <w:rPr>
                <w:rFonts w:hint="default" w:ascii="Cambria Math" w:hAnsi="Cambria Math" w:eastAsia="sans-serif"/>
                <w:sz w:val="24"/>
              </w:rPr>
            </m:ctrlPr>
          </m:sSubPr>
          <m:e>
            <m:r>
              <m:rPr/>
              <w:rPr>
                <w:rFonts w:hint="default" w:ascii="Cambria Math" w:hAnsi="Cambria Math" w:eastAsia="sans-serif"/>
                <w:sz w:val="24"/>
              </w:rPr>
              <m:t>G</m:t>
            </m:r>
            <m:ctrlPr>
              <w:rPr>
                <w:rFonts w:ascii="Cambria Math" w:hAnsi="Cambria Math" w:eastAsia="sans-serif"/>
                <w:sz w:val="24"/>
              </w:rPr>
            </m:ctrlPr>
          </m:e>
          <m:sub>
            <m:r>
              <m:rPr/>
              <w:rPr>
                <w:rFonts w:hint="default" w:ascii="Cambria Math" w:hAnsi="Cambria Math" w:eastAsia="sans-serif"/>
                <w:sz w:val="24"/>
              </w:rPr>
              <m:t>loss</m:t>
            </m:r>
            <m:ctrlPr>
              <w:rPr>
                <w:rFonts w:ascii="Cambria Math" w:hAnsi="Cambria Math" w:eastAsia="sans-serif"/>
                <w:sz w:val="24"/>
              </w:rPr>
            </m:ctrlPr>
          </m:sub>
        </m:sSub>
      </m:oMath>
      <w:r>
        <w:rPr>
          <w:rFonts w:hint="default" w:ascii="Times New Roman" w:hAnsi="Times New Roman" w:eastAsia="sans-serif" w:cs="Times New Roman"/>
          <w:sz w:val="24"/>
          <w:szCs w:val="24"/>
        </w:rPr>
        <w:t xml:space="preserve">) initiates at approximately 35.7 and demonstrates a steady, smooth monotonic decline down to 27.3 by the final epoch. This consistent reduction reflects the network's increasing capability to minimize the highly-weighted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ans-serif" w:cs="Times New Roman"/>
          <w:sz w:val="24"/>
          <w:szCs w:val="24"/>
        </w:rPr>
        <w:t xml:space="preserve"> pixel reconstruction loss (</w:t>
      </w:r>
      <m:oMath>
        <m:r>
          <m:rPr/>
          <w:rPr>
            <w:rFonts w:hint="default" w:ascii="Cambria Math" w:hAnsi="Cambria Math" w:eastAsia="sans-serif"/>
            <w:sz w:val="24"/>
          </w:rPr>
          <m:t>λ</m:t>
        </m:r>
      </m:oMath>
      <w:r>
        <w:rPr>
          <w:rFonts w:hint="default" w:ascii="Times New Roman" w:hAnsi="Times New Roman" w:eastAsia="sans-serif" w:cs="Times New Roman"/>
          <w:sz w:val="24"/>
          <w:szCs w:val="24"/>
        </w:rPr>
        <w:t xml:space="preserve"> = 100), ensuring tight geometric tracking and coordinate alignment with the input radar structural grids. </w:t>
      </w:r>
    </w:p>
    <w:p w14:paraId="2EDB3CB0">
      <w:pPr>
        <w:pStyle w:val="11"/>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Discriminator Stability:</w:t>
      </w:r>
      <w:r>
        <w:rPr>
          <w:rFonts w:hint="default" w:ascii="Times New Roman" w:hAnsi="Times New Roman" w:eastAsia="sans-serif" w:cs="Times New Roman"/>
          <w:sz w:val="24"/>
          <w:szCs w:val="24"/>
        </w:rPr>
        <w:t xml:space="preserve"> Concurrently, the Discriminator Loss (</w:t>
      </w:r>
      <m:oMath>
        <m:sSub>
          <m:sSubPr>
            <m:ctrlPr>
              <w:rPr>
                <w:rFonts w:hint="default" w:ascii="Cambria Math" w:hAnsi="Cambria Math" w:eastAsia="sans-serif"/>
                <w:sz w:val="24"/>
              </w:rPr>
            </m:ctrlPr>
          </m:sSubPr>
          <m:e>
            <m:r>
              <m:rPr>
                <m:sty m:val="p"/>
              </m:rPr>
              <w:rPr>
                <w:rFonts w:hint="default" w:ascii="Cambria Math" w:hAnsi="Cambria Math" w:eastAsia="sans-serif"/>
                <w:sz w:val="24"/>
                <w:lang w:val="en-GB"/>
              </w:rPr>
              <m:t>D</m:t>
            </m:r>
            <m:ctrlPr>
              <w:rPr>
                <w:rFonts w:ascii="Cambria Math" w:hAnsi="Cambria Math" w:eastAsia="sans-serif"/>
                <w:sz w:val="24"/>
              </w:rPr>
            </m:ctrlPr>
          </m:e>
          <m:sub>
            <m:r>
              <m:rPr/>
              <w:rPr>
                <w:rFonts w:hint="default" w:ascii="Cambria Math" w:hAnsi="Cambria Math" w:eastAsia="sans-serif"/>
                <w:sz w:val="24"/>
              </w:rPr>
              <m:t>loss</m:t>
            </m:r>
            <m:ctrlPr>
              <w:rPr>
                <w:rFonts w:ascii="Cambria Math" w:hAnsi="Cambria Math" w:eastAsia="sans-serif"/>
                <w:sz w:val="24"/>
              </w:rPr>
            </m:ctrlPr>
          </m:sub>
        </m:sSub>
      </m:oMath>
      <w:r>
        <w:rPr>
          <w:rFonts w:hint="default" w:ascii="Times New Roman" w:hAnsi="Times New Roman" w:eastAsia="sans-serif" w:cs="Times New Roman"/>
          <w:sz w:val="24"/>
          <w:szCs w:val="24"/>
        </w:rPr>
        <w:t>) displays immense structural stability, maintaining a tight, low-variance boundary hovering just above zero (0.3</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 xml:space="preserve">to 0.5) throughout the entire execution. </w:t>
      </w:r>
    </w:p>
    <w:p w14:paraId="38EC12B4">
      <w:pPr>
        <w:pStyle w:val="11"/>
        <w:keepNext w:val="0"/>
        <w:keepLines w:val="0"/>
        <w:widowControl/>
        <w:suppressLineNumbers w:val="0"/>
        <w:spacing w:before="0" w:beforeAutospacing="0" w:line="14" w:lineRule="atLeast"/>
        <w:jc w:val="center"/>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GB"/>
        </w:rPr>
        <w:drawing>
          <wp:anchor distT="0" distB="0" distL="114300" distR="114300" simplePos="0" relativeHeight="251660288" behindDoc="0" locked="0" layoutInCell="1" allowOverlap="1">
            <wp:simplePos x="0" y="0"/>
            <wp:positionH relativeFrom="column">
              <wp:posOffset>-563880</wp:posOffset>
            </wp:positionH>
            <wp:positionV relativeFrom="paragraph">
              <wp:posOffset>23495</wp:posOffset>
            </wp:positionV>
            <wp:extent cx="6221730" cy="3110865"/>
            <wp:effectExtent l="0" t="0" r="11430" b="13335"/>
            <wp:wrapTopAndBottom/>
            <wp:docPr id="2" name="Picture 2" descr="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ss_curve"/>
                    <pic:cNvPicPr>
                      <a:picLocks noChangeAspect="1"/>
                    </pic:cNvPicPr>
                  </pic:nvPicPr>
                  <pic:blipFill>
                    <a:blip r:embed="rId12"/>
                    <a:stretch>
                      <a:fillRect/>
                    </a:stretch>
                  </pic:blipFill>
                  <pic:spPr>
                    <a:xfrm>
                      <a:off x="0" y="0"/>
                      <a:ext cx="6221730" cy="3110865"/>
                    </a:xfrm>
                    <a:prstGeom prst="rect">
                      <a:avLst/>
                    </a:prstGeom>
                  </pic:spPr>
                </pic:pic>
              </a:graphicData>
            </a:graphic>
          </wp:anchor>
        </w:drawing>
      </w:r>
      <w:r>
        <w:rPr>
          <w:rFonts w:hint="default" w:ascii="Times New Roman" w:hAnsi="Times New Roman" w:eastAsia="SimSun" w:cs="Times New Roman"/>
          <w:b/>
          <w:bCs/>
          <w:sz w:val="24"/>
          <w:szCs w:val="24"/>
        </w:rPr>
        <w:t xml:space="preserve">Figure </w:t>
      </w:r>
      <w:r>
        <w:rPr>
          <w:rFonts w:hint="default" w:cs="Times New Roman"/>
          <w:b/>
          <w:bCs/>
          <w:sz w:val="24"/>
          <w:szCs w:val="24"/>
          <w:lang w:val="en-GB"/>
        </w:rPr>
        <w:t>4</w:t>
      </w:r>
      <w:r>
        <w:rPr>
          <w:rFonts w:hint="default" w:ascii="Times New Roman" w:hAnsi="Times New Roman" w:eastAsia="SimSun" w:cs="Times New Roman"/>
          <w:b/>
          <w:bCs/>
          <w:sz w:val="24"/>
          <w:szCs w:val="24"/>
        </w:rPr>
        <w:t>:</w:t>
      </w:r>
      <w:r>
        <w:rPr>
          <w:rFonts w:hint="default" w:ascii="Times New Roman" w:hAnsi="Times New Roman" w:eastAsia="SimSun" w:cs="Times New Roman"/>
          <w:sz w:val="24"/>
          <w:szCs w:val="24"/>
        </w:rPr>
        <w:t xml:space="preserve"> Adversarial Optimization History Profile illustrating Generator and Discriminator loss convergence over 10 training epochs</w:t>
      </w:r>
    </w:p>
    <w:p w14:paraId="7FA94617">
      <w:pPr>
        <w:pStyle w:val="11"/>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Rather than experiencing a catastrophic gradient collapse or total discriminator dominance</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common pitfalls in cross-modal adversarial setups</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the flat profile of the PatchGAN critic indicates that it continuously maintained an optimal level of critical tension. This sustained pressure successfully forced the generator to continuously refine high-frequency surface textures, preventing the spatial blurriness associated with isolated regression baselines and translating into the strong perceptual benchmarks (LPIPS: 0.2413</w:t>
      </w:r>
      <w:r>
        <w:rPr>
          <w:rFonts w:hint="default" w:eastAsia="sans-serif" w:cs="Times New Roman"/>
          <w:sz w:val="24"/>
          <w:szCs w:val="24"/>
          <w:lang w:val="en-GB"/>
        </w:rPr>
        <w:t>,</w:t>
      </w:r>
      <w:r>
        <w:rPr>
          <w:rFonts w:hint="default" w:ascii="Times New Roman" w:hAnsi="Times New Roman" w:eastAsia="sans-serif" w:cs="Times New Roman"/>
          <w:sz w:val="24"/>
          <w:szCs w:val="24"/>
        </w:rPr>
        <w:t xml:space="preserve"> FID: 42.18) reported in our quantitative synthesis.</w:t>
      </w:r>
    </w:p>
    <w:p w14:paraId="399FAFA0">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GB"/>
        </w:rPr>
        <w:t xml:space="preserve">4.4 </w:t>
      </w:r>
      <w:r>
        <w:rPr>
          <w:rFonts w:hint="default" w:ascii="Times New Roman" w:hAnsi="Times New Roman" w:eastAsia="sans-serif" w:cs="Times New Roman"/>
          <w:sz w:val="28"/>
          <w:szCs w:val="28"/>
        </w:rPr>
        <w:t>Compute Infrastructure</w:t>
      </w:r>
    </w:p>
    <w:p w14:paraId="492F6255">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val="0"/>
          <w:bCs w:val="0"/>
          <w:i/>
          <w:iCs/>
          <w:sz w:val="26"/>
          <w:szCs w:val="26"/>
        </w:rPr>
        <w:t>Hardware Platform:</w:t>
      </w:r>
      <w:r>
        <w:rPr>
          <w:rFonts w:hint="default" w:ascii="Times New Roman" w:hAnsi="Times New Roman" w:eastAsia="sans-serif" w:cs="Times New Roman"/>
        </w:rPr>
        <w:t xml:space="preserve"> Single Cloud GPU Session (</w:t>
      </w:r>
      <w:r>
        <w:rPr>
          <w:rFonts w:hint="default" w:ascii="Times New Roman" w:hAnsi="Times New Roman" w:eastAsia="sans-serif" w:cs="Times New Roman"/>
          <w:lang w:val="en-GB"/>
        </w:rPr>
        <w:t>&lt;=</w:t>
      </w:r>
      <w:r>
        <w:rPr>
          <w:rFonts w:hint="default" w:ascii="Times New Roman" w:hAnsi="Times New Roman" w:eastAsia="sans-serif" w:cs="Times New Roman"/>
        </w:rPr>
        <w:t xml:space="preserve">16 GB VRAM environment). </w:t>
      </w:r>
    </w:p>
    <w:p w14:paraId="1921B9CB">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val="0"/>
          <w:bCs w:val="0"/>
          <w:i/>
          <w:iCs/>
          <w:sz w:val="26"/>
          <w:szCs w:val="26"/>
        </w:rPr>
        <w:t>Total Training Time</w:t>
      </w:r>
      <w:r>
        <w:rPr>
          <w:rFonts w:hint="default" w:ascii="Times New Roman" w:hAnsi="Times New Roman" w:eastAsia="sans-serif" w:cs="Times New Roman"/>
          <w:b/>
          <w:bCs/>
          <w:sz w:val="26"/>
          <w:szCs w:val="26"/>
        </w:rPr>
        <w:t>:</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rPr>
        <w:t>~</w:t>
      </w:r>
      <w:r>
        <w:rPr>
          <w:rFonts w:hint="default" w:ascii="Times New Roman" w:hAnsi="Times New Roman" w:eastAsia="sans-serif" w:cs="Times New Roman"/>
          <w:lang w:val="en-GB"/>
        </w:rPr>
        <w:t>4</w:t>
      </w:r>
      <w:r>
        <w:rPr>
          <w:rFonts w:hint="default" w:ascii="Times New Roman" w:hAnsi="Times New Roman" w:eastAsia="sans-serif" w:cs="Times New Roman"/>
        </w:rPr>
        <w:t>5 minutes for a 10-epoch execution speed-run.</w:t>
      </w:r>
    </w:p>
    <w:p w14:paraId="2CD07DB9">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GB"/>
        </w:rPr>
        <w:t xml:space="preserve">4.5 </w:t>
      </w:r>
      <w:r>
        <w:rPr>
          <w:rFonts w:hint="default" w:ascii="Times New Roman" w:hAnsi="Times New Roman" w:eastAsia="sans-serif" w:cs="Times New Roman"/>
          <w:sz w:val="28"/>
          <w:szCs w:val="28"/>
        </w:rPr>
        <w:t>Inherent Remote Sensing &amp; Domain-Specific Challenges</w:t>
      </w:r>
    </w:p>
    <w:p w14:paraId="2EEF7022">
      <w:pPr>
        <w:pStyle w:val="11"/>
        <w:keepNext w:val="0"/>
        <w:keepLines w:val="0"/>
        <w:widowControl/>
        <w:suppressLineNumbers w:val="0"/>
        <w:spacing w:before="0" w:beforeAutospacing="0" w:line="14" w:lineRule="atLeast"/>
        <w:rPr>
          <w:rFonts w:hint="default" w:ascii="Times New Roman" w:hAnsi="Times New Roman" w:eastAsia="sans-serif" w:cs="Times New Roman"/>
          <w:u w:val="none"/>
        </w:rPr>
      </w:pPr>
      <w:r>
        <w:rPr>
          <w:rFonts w:hint="default" w:ascii="Times New Roman" w:hAnsi="Times New Roman" w:eastAsia="sans-serif" w:cs="Times New Roman"/>
          <w:b/>
          <w:bCs/>
          <w:u w:val="none"/>
          <w:lang w:val="en-GB"/>
        </w:rPr>
        <w:t>I</w:t>
      </w:r>
      <w:r>
        <w:rPr>
          <w:rFonts w:hint="default" w:ascii="Times New Roman" w:hAnsi="Times New Roman" w:eastAsia="sans-serif" w:cs="Times New Roman"/>
          <w:b/>
          <w:bCs/>
          <w:u w:val="none"/>
        </w:rPr>
        <w:t>ncident: Geometric Distortion and Layover in Complex Terrain</w:t>
      </w:r>
    </w:p>
    <w:p w14:paraId="43D25594">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i/>
          <w:iCs/>
        </w:rPr>
        <w:t>Risk</w:t>
      </w:r>
      <w:r>
        <w:rPr>
          <w:rFonts w:hint="default" w:ascii="Times New Roman" w:hAnsi="Times New Roman" w:eastAsia="sans-serif" w:cs="Times New Roman"/>
          <w:i/>
          <w:iCs/>
        </w:rPr>
        <w:t>:</w:t>
      </w:r>
      <w:r>
        <w:rPr>
          <w:rFonts w:hint="default" w:ascii="Times New Roman" w:hAnsi="Times New Roman" w:eastAsia="sans-serif" w:cs="Times New Roman"/>
        </w:rPr>
        <w:t xml:space="preserve"> Unlike passive optical sensors that look straight down (nadir view), Synthetic Aperture Radar (SAR) is an active side-looking instrument. In areas with steep topography, urban skyscrapers, or hilly terrain, this causes radar-specific geometric distortions such as </w:t>
      </w:r>
      <w:r>
        <w:rPr>
          <w:rFonts w:hint="default" w:ascii="Times New Roman" w:hAnsi="Times New Roman" w:eastAsia="sans-serif" w:cs="Times New Roman"/>
          <w:b/>
          <w:bCs/>
        </w:rPr>
        <w:t>layover, foreshortening, and shadow zone occlusions</w:t>
      </w:r>
      <w:r>
        <w:rPr>
          <w:rFonts w:hint="default" w:ascii="Times New Roman" w:hAnsi="Times New Roman" w:eastAsia="sans-serif" w:cs="Times New Roman"/>
        </w:rPr>
        <w:t xml:space="preserve">. Feeding these distorted radar structures directly into the network forced the Generator to hallucinate misaligned optical features. </w:t>
      </w:r>
    </w:p>
    <w:p w14:paraId="580ED2CB">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i/>
          <w:iCs/>
        </w:rPr>
        <w:t>Resolution</w:t>
      </w:r>
      <w:r>
        <w:rPr>
          <w:rFonts w:hint="default" w:ascii="Times New Roman" w:hAnsi="Times New Roman" w:eastAsia="sans-serif" w:cs="Times New Roman"/>
          <w:i/>
          <w:iCs/>
        </w:rPr>
        <w:t>:</w:t>
      </w:r>
      <w:r>
        <w:rPr>
          <w:rFonts w:hint="default" w:ascii="Times New Roman" w:hAnsi="Times New Roman" w:eastAsia="sans-serif" w:cs="Times New Roman"/>
        </w:rPr>
        <w:t xml:space="preserve"> Enforced a strict spatial constraint within our symmetric U-Net architecture. By utilizing deep feature skip-connections, the network successfully preserves low-level geometric layouts directly from the radar signal. This forces the bottleneck layers to focus on cross-modal translation rather than reconstructing coordinates, anchoring features to their real spatial grid. </w:t>
      </w:r>
    </w:p>
    <w:p w14:paraId="5EBA66BB">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Incident: Modality Information Asymmetry and the Multi-Mapping Dilemma</w:t>
      </w:r>
    </w:p>
    <w:p w14:paraId="660AC244">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i/>
          <w:iCs/>
        </w:rPr>
        <w:t>Risk</w:t>
      </w:r>
      <w:r>
        <w:rPr>
          <w:rFonts w:hint="default" w:ascii="Times New Roman" w:hAnsi="Times New Roman" w:eastAsia="sans-serif" w:cs="Times New Roman"/>
          <w:i/>
          <w:iCs/>
        </w:rPr>
        <w:t>:</w:t>
      </w:r>
      <w:r>
        <w:rPr>
          <w:rFonts w:hint="default" w:ascii="Times New Roman" w:hAnsi="Times New Roman" w:eastAsia="sans-serif" w:cs="Times New Roman"/>
        </w:rPr>
        <w:t xml:space="preserve"> A single, static microwave backscatter signal can physically correspond to multiple valid, distinct optical representations. For example, a smooth, flat agricultural field returns an identical low-intensity dark radar signature whether the crops are bright green in spring or dry yellow in autumn. Standard regression models collapse into a blurry "mean-seeking" average trying to guess the color. </w:t>
      </w:r>
    </w:p>
    <w:p w14:paraId="7C21E8C1">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i/>
          <w:iCs/>
        </w:rPr>
        <w:t>Resolution:</w:t>
      </w:r>
      <w:r>
        <w:rPr>
          <w:rFonts w:hint="default" w:ascii="Times New Roman" w:hAnsi="Times New Roman" w:eastAsia="sans-serif" w:cs="Times New Roman"/>
        </w:rPr>
        <w:t xml:space="preserve"> Implemented a conditional GAN setup utilizing a </w:t>
      </w:r>
      <w:r>
        <w:rPr>
          <w:rFonts w:hint="default" w:ascii="Times New Roman" w:hAnsi="Times New Roman" w:eastAsia="sans-serif" w:cs="Times New Roman"/>
          <w:b/>
          <w:bCs/>
        </w:rPr>
        <w:t>PatchGAN Discriminator</w:t>
      </w:r>
      <w:r>
        <w:rPr>
          <w:rFonts w:hint="default" w:ascii="Times New Roman" w:hAnsi="Times New Roman" w:eastAsia="sans-serif" w:cs="Times New Roman"/>
        </w:rPr>
        <w:t xml:space="preserve">. Instead of scoring the image globally, the PatchGAN criticizes localized high-frequency texture patches (like field boundaries or urban edges). This forces the Generator to synthesize </w:t>
      </w:r>
      <w:r>
        <w:rPr>
          <w:rFonts w:hint="default" w:ascii="Times New Roman" w:hAnsi="Times New Roman" w:eastAsia="sans-serif" w:cs="Times New Roman"/>
          <w:i/>
          <w:iCs/>
        </w:rPr>
        <w:t>one</w:t>
      </w:r>
      <w:r>
        <w:rPr>
          <w:rFonts w:hint="default" w:ascii="Times New Roman" w:hAnsi="Times New Roman" w:eastAsia="sans-serif" w:cs="Times New Roman"/>
        </w:rPr>
        <w:t xml:space="preserve"> sharp, plausible texture variation instead of settling for a conservative, blurry average. </w:t>
      </w:r>
    </w:p>
    <w:p w14:paraId="58ED89B0">
      <w:pPr>
        <w:pStyle w:val="11"/>
        <w:keepNext w:val="0"/>
        <w:keepLines w:val="0"/>
        <w:widowControl/>
        <w:suppressLineNumbers w:val="0"/>
        <w:spacing w:before="0" w:beforeAutospacing="0" w:line="14" w:lineRule="atLeast"/>
        <w:rPr>
          <w:rFonts w:hint="default" w:ascii="Times New Roman" w:hAnsi="Times New Roman" w:eastAsia="sans-serif" w:cs="Times New Roman"/>
          <w:b/>
          <w:bCs/>
        </w:rPr>
      </w:pPr>
      <w:r>
        <w:rPr>
          <w:rFonts w:hint="default" w:ascii="Times New Roman" w:hAnsi="Times New Roman" w:eastAsia="sans-serif" w:cs="Times New Roman"/>
          <w:b/>
          <w:bCs/>
        </w:rPr>
        <w:t>Incident: Radar Speckle Noise Propagation</w:t>
      </w:r>
    </w:p>
    <w:p w14:paraId="5550E896">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i/>
          <w:iCs/>
        </w:rPr>
        <w:t>Risk:</w:t>
      </w:r>
      <w:r>
        <w:rPr>
          <w:rFonts w:hint="default" w:ascii="Times New Roman" w:hAnsi="Times New Roman" w:eastAsia="sans-serif" w:cs="Times New Roman"/>
        </w:rPr>
        <w:t xml:space="preserve"> SAR imagery is inherently corrupted by </w:t>
      </w:r>
      <w:r>
        <w:rPr>
          <w:rFonts w:hint="default" w:ascii="Times New Roman" w:hAnsi="Times New Roman" w:eastAsia="sans-serif" w:cs="Times New Roman"/>
          <w:b/>
          <w:bCs/>
        </w:rPr>
        <w:t>multiplicative speckle noise</w:t>
      </w:r>
      <w:r>
        <w:rPr>
          <w:rFonts w:hint="default" w:ascii="Times New Roman" w:hAnsi="Times New Roman" w:eastAsia="sans-serif" w:cs="Times New Roman"/>
        </w:rPr>
        <w:t xml:space="preserve"> (a salt-and-pepper grain effect caused by phase interference of the bouncing microwave signals). Standard networks interpret this high-frequency noise as real ground features, causing the generator to output grainy, artifact-heavy optical images.</w:t>
      </w:r>
    </w:p>
    <w:p w14:paraId="7CEE78FF">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i/>
          <w:iCs/>
        </w:rPr>
        <w:t>Resolution:</w:t>
      </w:r>
      <w:r>
        <w:rPr>
          <w:rFonts w:hint="default" w:ascii="Times New Roman" w:hAnsi="Times New Roman" w:eastAsia="sans-serif" w:cs="Times New Roman"/>
        </w:rPr>
        <w:t xml:space="preserve"> Controlled this inside our loss function rationale. By balancing our adversarial loss with a highly weighted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ascii="Times New Roman" w:hAnsi="Times New Roman" w:eastAsia="sans-serif" w:cs="Times New Roman"/>
          <w:b/>
          <w:bCs/>
        </w:rPr>
        <w:t xml:space="preserve"> Pixel Reconstruction regularizer</w:t>
      </w:r>
      <w:r>
        <w:rPr>
          <w:rFonts w:hint="default" w:ascii="Times New Roman" w:hAnsi="Times New Roman" w:eastAsia="sans-serif" w:cs="Times New Roman"/>
          <w:b/>
          <w:bCs/>
          <w:lang w:val="en-GB"/>
        </w:rPr>
        <w:t xml:space="preserve"> </w:t>
      </w:r>
      <w:r>
        <w:rPr>
          <w:rFonts w:hint="default" w:ascii="Times New Roman" w:hAnsi="Times New Roman" w:eastAsia="sans-serif" w:cs="Times New Roman"/>
          <w:b/>
          <w:bCs/>
        </w:rPr>
        <w:t xml:space="preserve"> </w:t>
      </w:r>
      <m:oMath>
        <m:r>
          <m:rPr/>
          <w:rPr>
            <w:rFonts w:hint="default" w:ascii="Cambria Math" w:hAnsi="Cambria Math" w:eastAsia="sans-serif"/>
            <w:sz w:val="24"/>
          </w:rPr>
          <m:t>λ</m:t>
        </m:r>
      </m:oMath>
      <w:r>
        <w:rPr>
          <w:rFonts w:hint="default" w:ascii="Times New Roman" w:hAnsi="Times New Roman" w:eastAsia="sans-serif" w:cs="Times New Roman"/>
          <w:kern w:val="0"/>
          <w:sz w:val="24"/>
          <w:szCs w:val="24"/>
          <w:lang w:val="en-US" w:eastAsia="zh-CN" w:bidi="ar"/>
        </w:rPr>
        <w:t xml:space="preserve"> = 100</w:t>
      </w:r>
      <w:r>
        <w:rPr>
          <w:rFonts w:hint="default" w:ascii="Times New Roman" w:hAnsi="Times New Roman" w:eastAsia="sans-serif" w:cs="Times New Roman"/>
        </w:rPr>
        <w:t xml:space="preserve">, the </w:t>
      </w:r>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L1</m:t>
            </m:r>
            <m:ctrlPr>
              <w:rPr>
                <w:rFonts w:ascii="Cambria Math" w:hAnsi="Cambria Math" w:eastAsia="sans-serif"/>
                <w:sz w:val="24"/>
              </w:rPr>
            </m:ctrlPr>
          </m:sub>
        </m:sSub>
      </m:oMath>
      <w:r>
        <w:rPr>
          <w:rFonts w:hint="default" w:ascii="Times New Roman" w:hAnsi="Times New Roman" w:eastAsia="sans-serif" w:cs="Times New Roman"/>
        </w:rPr>
        <w:t xml:space="preserve"> loss acts as a low-pass spatial filter. It penalizes massive localized pixel variations, naturally dampening speckle noise propagation without dulling real terrain boundaries. </w:t>
      </w:r>
    </w:p>
    <w:p w14:paraId="303BF180">
      <w:pPr>
        <w:pStyle w:val="11"/>
        <w:keepNext w:val="0"/>
        <w:keepLines w:val="0"/>
        <w:widowControl/>
        <w:numPr>
          <w:ilvl w:val="0"/>
          <w:numId w:val="0"/>
        </w:numPr>
        <w:suppressLineNumbers w:val="0"/>
        <w:spacing w:before="0" w:beforeAutospacing="0" w:line="14" w:lineRule="atLeast"/>
        <w:ind w:left="0" w:leftChars="0" w:right="0" w:rightChars="0"/>
        <w:rPr>
          <w:rFonts w:hint="default" w:ascii="Times New Roman" w:hAnsi="Times New Roman" w:cs="Times New Roman"/>
          <w:sz w:val="24"/>
          <w:szCs w:val="24"/>
        </w:rPr>
      </w:pPr>
      <w:r>
        <w:rPr>
          <w:rFonts w:hint="default" w:ascii="Times New Roman" w:hAnsi="Times New Roman" w:cs="Times New Roman"/>
          <w:sz w:val="24"/>
          <w:szCs w:val="24"/>
          <w:lang w:val="en-GB"/>
        </w:rPr>
        <w:drawing>
          <wp:anchor distT="0" distB="0" distL="114300" distR="114300" simplePos="0" relativeHeight="251663360" behindDoc="0" locked="0" layoutInCell="1" allowOverlap="1">
            <wp:simplePos x="0" y="0"/>
            <wp:positionH relativeFrom="column">
              <wp:posOffset>1762125</wp:posOffset>
            </wp:positionH>
            <wp:positionV relativeFrom="page">
              <wp:posOffset>1722755</wp:posOffset>
            </wp:positionV>
            <wp:extent cx="1864995" cy="1864995"/>
            <wp:effectExtent l="0" t="0" r="9525" b="9525"/>
            <wp:wrapTopAndBottom/>
            <wp:docPr id="9" name="Picture 9" descr="my_test_sar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y_test_sar_image"/>
                    <pic:cNvPicPr>
                      <a:picLocks noChangeAspect="1"/>
                    </pic:cNvPicPr>
                  </pic:nvPicPr>
                  <pic:blipFill>
                    <a:blip r:embed="rId13"/>
                    <a:stretch>
                      <a:fillRect/>
                    </a:stretch>
                  </pic:blipFill>
                  <pic:spPr>
                    <a:xfrm>
                      <a:off x="0" y="0"/>
                      <a:ext cx="1864995" cy="1864995"/>
                    </a:xfrm>
                    <a:prstGeom prst="rect">
                      <a:avLst/>
                    </a:prstGeom>
                  </pic:spPr>
                </pic:pic>
              </a:graphicData>
            </a:graphic>
          </wp:anchor>
        </w:drawing>
      </w:r>
      <w:r>
        <w:rPr>
          <w:rFonts w:hint="default" w:ascii="Times New Roman" w:hAnsi="Times New Roman" w:eastAsia="SimSun" w:cs="Times New Roman"/>
          <w:b/>
          <w:bCs/>
          <w:kern w:val="0"/>
          <w:sz w:val="28"/>
          <w:szCs w:val="28"/>
          <w:u w:val="single"/>
          <w:lang w:val="en-US" w:eastAsia="zh-CN" w:bidi="ar"/>
        </w:rPr>
        <w:t>5.</w:t>
      </w:r>
      <w:r>
        <w:rPr>
          <w:rFonts w:hint="default" w:ascii="Times New Roman" w:hAnsi="Times New Roman" w:cs="Times New Roman"/>
          <w:sz w:val="24"/>
          <w:szCs w:val="24"/>
        </w:rPr>
        <w:drawing>
          <wp:anchor distT="0" distB="0" distL="114300" distR="114300" simplePos="0" relativeHeight="251675648" behindDoc="0" locked="0" layoutInCell="1" allowOverlap="1">
            <wp:simplePos x="0" y="0"/>
            <wp:positionH relativeFrom="column">
              <wp:posOffset>1729740</wp:posOffset>
            </wp:positionH>
            <wp:positionV relativeFrom="page">
              <wp:posOffset>5539740</wp:posOffset>
            </wp:positionV>
            <wp:extent cx="1885315" cy="1885315"/>
            <wp:effectExtent l="0" t="0" r="4445" b="4445"/>
            <wp:wrapTopAndBottom/>
            <wp:docPr id="18" name="Picture 18" descr="ROIs1970_fall_s1_115_p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OIs1970_fall_s1_115_p40"/>
                    <pic:cNvPicPr>
                      <a:picLocks noChangeAspect="1"/>
                    </pic:cNvPicPr>
                  </pic:nvPicPr>
                  <pic:blipFill>
                    <a:blip r:embed="rId14"/>
                    <a:stretch>
                      <a:fillRect/>
                    </a:stretch>
                  </pic:blipFill>
                  <pic:spPr>
                    <a:xfrm>
                      <a:off x="0" y="0"/>
                      <a:ext cx="1885315" cy="1885315"/>
                    </a:xfrm>
                    <a:prstGeom prst="rect">
                      <a:avLst/>
                    </a:prstGeom>
                  </pic:spPr>
                </pic:pic>
              </a:graphicData>
            </a:graphic>
          </wp:anchor>
        </w:drawing>
      </w:r>
      <w:r>
        <w:rPr>
          <w:rFonts w:hint="default" w:eastAsia="sans-serif" w:cs="Times New Roman"/>
          <w:b/>
          <w:bCs/>
          <w:sz w:val="28"/>
          <w:szCs w:val="28"/>
          <w:u w:val="single"/>
          <w:lang w:val="en-GB"/>
        </w:rPr>
        <w:t>RESULTS:</w:t>
      </w:r>
      <w:r>
        <w:rPr>
          <w:rFonts w:hint="default" w:eastAsia="sans-serif" w:cs="Times New Roman"/>
          <w:b/>
          <w:bCs/>
          <w:sz w:val="28"/>
          <w:szCs w:val="28"/>
          <w:u w:val="single"/>
          <w:lang w:val="en-GB"/>
        </w:rPr>
        <w:br w:type="textWrapping"/>
      </w:r>
      <w:r>
        <w:rPr>
          <w:rFonts w:hint="default" w:ascii="Times New Roman" w:hAnsi="Times New Roman" w:cs="Times New Roman"/>
          <w:sz w:val="24"/>
          <w:szCs w:val="24"/>
        </w:rPr>
        <w:t>To visually validate the performance of the conditional adversarial framework,</w:t>
      </w:r>
      <w:r>
        <w:rPr>
          <w:rFonts w:hint="default" w:cs="Times New Roman"/>
          <w:sz w:val="24"/>
          <w:szCs w:val="24"/>
          <w:lang w:val="en-GB"/>
        </w:rPr>
        <w:t xml:space="preserve"> </w:t>
      </w:r>
      <w:r>
        <w:rPr>
          <w:rFonts w:hint="default" w:ascii="Times New Roman" w:hAnsi="Times New Roman" w:cs="Times New Roman"/>
          <w:sz w:val="24"/>
          <w:szCs w:val="24"/>
        </w:rPr>
        <w:t xml:space="preserve">Figure3 displays a cross-modal translation triplet sampled from </w:t>
      </w:r>
      <w:r>
        <w:rPr>
          <w:rFonts w:hint="default" w:cs="Times New Roman"/>
          <w:sz w:val="24"/>
          <w:szCs w:val="24"/>
          <w:lang w:val="en-GB"/>
        </w:rPr>
        <w:t>various</w:t>
      </w:r>
      <w:r>
        <w:rPr>
          <w:rFonts w:hint="default" w:ascii="Times New Roman" w:hAnsi="Times New Roman" w:cs="Times New Roman"/>
          <w:sz w:val="24"/>
          <w:szCs w:val="24"/>
        </w:rPr>
        <w:t xml:space="preserve"> terrain</w:t>
      </w:r>
      <w:r>
        <w:rPr>
          <w:rFonts w:hint="default" w:cs="Times New Roman"/>
          <w:sz w:val="24"/>
          <w:szCs w:val="24"/>
          <w:lang w:val="en-GB"/>
        </w:rPr>
        <w:t>.</w:t>
      </w:r>
    </w:p>
    <w:p w14:paraId="3B69C3D3">
      <w:pPr>
        <w:pStyle w:val="11"/>
        <w:keepNext w:val="0"/>
        <w:keepLines w:val="0"/>
        <w:widowControl/>
        <w:suppressLineNumbers w:val="0"/>
        <w:jc w:val="center"/>
        <w:rPr>
          <w:rFonts w:hint="default" w:ascii="Times New Roman" w:hAnsi="Times New Roman" w:eastAsia="sans-serif" w:cs="Times New Roman"/>
          <w:b/>
          <w:bCs/>
          <w:i w:val="0"/>
          <w:iCs w:val="0"/>
          <w:caps w:val="0"/>
          <w:color w:val="auto"/>
          <w:spacing w:val="0"/>
          <w:sz w:val="24"/>
          <w:szCs w:val="24"/>
          <w:shd w:val="clear" w:color="auto" w:fill="auto"/>
        </w:rPr>
      </w:pPr>
      <w:r>
        <w:rPr>
          <w:rFonts w:hint="default" w:ascii="Times New Roman" w:hAnsi="Times New Roman" w:cs="Times New Roman"/>
          <w:sz w:val="24"/>
          <w:szCs w:val="24"/>
        </w:rPr>
        <w:drawing>
          <wp:anchor distT="0" distB="0" distL="114300" distR="114300" simplePos="0" relativeHeight="251676672" behindDoc="0" locked="0" layoutInCell="1" allowOverlap="1">
            <wp:simplePos x="0" y="0"/>
            <wp:positionH relativeFrom="column">
              <wp:posOffset>1772920</wp:posOffset>
            </wp:positionH>
            <wp:positionV relativeFrom="page">
              <wp:posOffset>7464425</wp:posOffset>
            </wp:positionV>
            <wp:extent cx="1824990" cy="1824990"/>
            <wp:effectExtent l="0" t="0" r="3810" b="3810"/>
            <wp:wrapTopAndBottom/>
            <wp:docPr id="20" name="Picture 20" descr="ROIs1970_fall_s1_13_p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ROIs1970_fall_s1_13_p558"/>
                    <pic:cNvPicPr>
                      <a:picLocks noChangeAspect="1"/>
                    </pic:cNvPicPr>
                  </pic:nvPicPr>
                  <pic:blipFill>
                    <a:blip r:embed="rId15"/>
                    <a:stretch>
                      <a:fillRect/>
                    </a:stretch>
                  </pic:blipFill>
                  <pic:spPr>
                    <a:xfrm>
                      <a:off x="0" y="0"/>
                      <a:ext cx="1824990" cy="1824990"/>
                    </a:xfrm>
                    <a:prstGeom prst="rect">
                      <a:avLst/>
                    </a:prstGeom>
                  </pic:spPr>
                </pic:pic>
              </a:graphicData>
            </a:graphic>
          </wp:anchor>
        </w:drawing>
      </w:r>
      <w:r>
        <w:rPr>
          <w:rFonts w:hint="default" w:ascii="Times New Roman" w:hAnsi="Times New Roman" w:cs="Times New Roman"/>
          <w:sz w:val="24"/>
          <w:szCs w:val="24"/>
          <w:lang w:val="en-GB"/>
        </w:rPr>
        <w:drawing>
          <wp:anchor distT="0" distB="0" distL="114300" distR="114300" simplePos="0" relativeHeight="251662336" behindDoc="0" locked="0" layoutInCell="1" allowOverlap="1">
            <wp:simplePos x="0" y="0"/>
            <wp:positionH relativeFrom="column">
              <wp:posOffset>3673475</wp:posOffset>
            </wp:positionH>
            <wp:positionV relativeFrom="page">
              <wp:posOffset>1758950</wp:posOffset>
            </wp:positionV>
            <wp:extent cx="1863725" cy="1863725"/>
            <wp:effectExtent l="0" t="0" r="10795" b="10795"/>
            <wp:wrapTopAndBottom/>
            <wp:docPr id="7" name="Picture 7" descr="ROIs1970_fall_s2_114_p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OIs1970_fall_s2_114_p1001"/>
                    <pic:cNvPicPr>
                      <a:picLocks noChangeAspect="1"/>
                    </pic:cNvPicPr>
                  </pic:nvPicPr>
                  <pic:blipFill>
                    <a:blip r:embed="rId8"/>
                    <a:stretch>
                      <a:fillRect/>
                    </a:stretch>
                  </pic:blipFill>
                  <pic:spPr>
                    <a:xfrm>
                      <a:off x="0" y="0"/>
                      <a:ext cx="1863725" cy="1863725"/>
                    </a:xfrm>
                    <a:prstGeom prst="rect">
                      <a:avLst/>
                    </a:prstGeom>
                  </pic:spPr>
                </pic:pic>
              </a:graphicData>
            </a:graphic>
          </wp:anchor>
        </w:drawing>
      </w:r>
      <w:r>
        <w:rPr>
          <w:rFonts w:hint="default" w:ascii="Times New Roman" w:hAnsi="Times New Roman" w:cs="Times New Roman"/>
          <w:sz w:val="24"/>
          <w:szCs w:val="24"/>
          <w:lang w:val="en-GB"/>
        </w:rPr>
        <w:drawing>
          <wp:anchor distT="0" distB="0" distL="114300" distR="114300" simplePos="0" relativeHeight="251664384" behindDoc="0" locked="0" layoutInCell="1" allowOverlap="1">
            <wp:simplePos x="0" y="0"/>
            <wp:positionH relativeFrom="column">
              <wp:posOffset>-128270</wp:posOffset>
            </wp:positionH>
            <wp:positionV relativeFrom="page">
              <wp:posOffset>1756410</wp:posOffset>
            </wp:positionV>
            <wp:extent cx="1835785" cy="1835785"/>
            <wp:effectExtent l="0" t="0" r="8255" b="8255"/>
            <wp:wrapTopAndBottom/>
            <wp:docPr id="8" name="Picture 8" descr="ROIs1970_fall_s1_114_p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OIs1970_fall_s1_114_p1001"/>
                    <pic:cNvPicPr>
                      <a:picLocks noChangeAspect="1"/>
                    </pic:cNvPicPr>
                  </pic:nvPicPr>
                  <pic:blipFill>
                    <a:blip r:embed="rId9"/>
                    <a:stretch>
                      <a:fillRect/>
                    </a:stretch>
                  </pic:blipFill>
                  <pic:spPr>
                    <a:xfrm>
                      <a:off x="0" y="0"/>
                      <a:ext cx="1835785" cy="1835785"/>
                    </a:xfrm>
                    <a:prstGeom prst="rect">
                      <a:avLst/>
                    </a:prstGeom>
                  </pic:spPr>
                </pic:pic>
              </a:graphicData>
            </a:graphic>
          </wp:anchor>
        </w:drawing>
      </w:r>
      <w:r>
        <w:rPr>
          <w:rFonts w:hint="default" w:ascii="Times New Roman" w:hAnsi="Times New Roman" w:cs="Times New Roman"/>
          <w:sz w:val="24"/>
          <w:szCs w:val="24"/>
        </w:rPr>
        <w:drawing>
          <wp:anchor distT="0" distB="0" distL="114300" distR="114300" simplePos="0" relativeHeight="251679744" behindDoc="0" locked="0" layoutInCell="1" allowOverlap="1">
            <wp:simplePos x="0" y="0"/>
            <wp:positionH relativeFrom="column">
              <wp:posOffset>3642360</wp:posOffset>
            </wp:positionH>
            <wp:positionV relativeFrom="page">
              <wp:posOffset>7454265</wp:posOffset>
            </wp:positionV>
            <wp:extent cx="1877060" cy="1877060"/>
            <wp:effectExtent l="0" t="0" r="12700" b="12700"/>
            <wp:wrapTopAndBottom/>
            <wp:docPr id="25" name="Picture 25" descr="ROIs1970_fall_s2_13_p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OIs1970_fall_s2_13_p558"/>
                    <pic:cNvPicPr>
                      <a:picLocks noChangeAspect="1"/>
                    </pic:cNvPicPr>
                  </pic:nvPicPr>
                  <pic:blipFill>
                    <a:blip r:embed="rId16"/>
                    <a:stretch>
                      <a:fillRect/>
                    </a:stretch>
                  </pic:blipFill>
                  <pic:spPr>
                    <a:xfrm>
                      <a:off x="0" y="0"/>
                      <a:ext cx="1877060" cy="1877060"/>
                    </a:xfrm>
                    <a:prstGeom prst="rect">
                      <a:avLst/>
                    </a:prstGeom>
                  </pic:spPr>
                </pic:pic>
              </a:graphicData>
            </a:graphic>
          </wp:anchor>
        </w:drawing>
      </w:r>
      <w:r>
        <w:rPr>
          <w:rFonts w:hint="default" w:ascii="Times New Roman" w:hAnsi="Times New Roman" w:eastAsia="sans-serif" w:cs="Times New Roman"/>
          <w:i w:val="0"/>
          <w:iCs w:val="0"/>
          <w:caps w:val="0"/>
          <w:color w:val="auto"/>
          <w:spacing w:val="0"/>
          <w:sz w:val="24"/>
          <w:szCs w:val="24"/>
          <w:shd w:val="clear" w:color="auto" w:fill="auto"/>
        </w:rPr>
        <w:drawing>
          <wp:anchor distT="0" distB="0" distL="114300" distR="114300" simplePos="0" relativeHeight="251671552" behindDoc="0" locked="0" layoutInCell="1" allowOverlap="1">
            <wp:simplePos x="0" y="0"/>
            <wp:positionH relativeFrom="column">
              <wp:posOffset>-175260</wp:posOffset>
            </wp:positionH>
            <wp:positionV relativeFrom="page">
              <wp:posOffset>7470140</wp:posOffset>
            </wp:positionV>
            <wp:extent cx="1884680" cy="1884680"/>
            <wp:effectExtent l="0" t="0" r="5080" b="5080"/>
            <wp:wrapTopAndBottom/>
            <wp:docPr id="11" name="Picture 11" descr="ROIs1970_fall_s1_13_p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OIs1970_fall_s1_13_p558"/>
                    <pic:cNvPicPr>
                      <a:picLocks noChangeAspect="1"/>
                    </pic:cNvPicPr>
                  </pic:nvPicPr>
                  <pic:blipFill>
                    <a:blip r:embed="rId17"/>
                    <a:stretch>
                      <a:fillRect/>
                    </a:stretch>
                  </pic:blipFill>
                  <pic:spPr>
                    <a:xfrm>
                      <a:off x="0" y="0"/>
                      <a:ext cx="1884680" cy="1884680"/>
                    </a:xfrm>
                    <a:prstGeom prst="rect">
                      <a:avLst/>
                    </a:prstGeom>
                  </pic:spPr>
                </pic:pic>
              </a:graphicData>
            </a:graphic>
          </wp:anchor>
        </w:drawing>
      </w:r>
      <w:r>
        <w:rPr>
          <w:rFonts w:hint="default" w:ascii="Times New Roman" w:hAnsi="Times New Roman" w:cs="Times New Roman"/>
          <w:sz w:val="24"/>
          <w:szCs w:val="24"/>
        </w:rPr>
        <w:drawing>
          <wp:anchor distT="0" distB="0" distL="114300" distR="114300" simplePos="0" relativeHeight="251681792" behindDoc="0" locked="0" layoutInCell="1" allowOverlap="1">
            <wp:simplePos x="0" y="0"/>
            <wp:positionH relativeFrom="column">
              <wp:posOffset>3663315</wp:posOffset>
            </wp:positionH>
            <wp:positionV relativeFrom="page">
              <wp:posOffset>5540375</wp:posOffset>
            </wp:positionV>
            <wp:extent cx="1878965" cy="1878965"/>
            <wp:effectExtent l="0" t="0" r="10795" b="10795"/>
            <wp:wrapTopAndBottom/>
            <wp:docPr id="22" name="Picture 22" descr="ROIs1970_fall_s2_115_p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ROIs1970_fall_s2_115_p40"/>
                    <pic:cNvPicPr>
                      <a:picLocks noChangeAspect="1"/>
                    </pic:cNvPicPr>
                  </pic:nvPicPr>
                  <pic:blipFill>
                    <a:blip r:embed="rId18"/>
                    <a:stretch>
                      <a:fillRect/>
                    </a:stretch>
                  </pic:blipFill>
                  <pic:spPr>
                    <a:xfrm>
                      <a:off x="0" y="0"/>
                      <a:ext cx="1878965" cy="1878965"/>
                    </a:xfrm>
                    <a:prstGeom prst="rect">
                      <a:avLst/>
                    </a:prstGeom>
                  </pic:spPr>
                </pic:pic>
              </a:graphicData>
            </a:graphic>
          </wp:anchor>
        </w:drawing>
      </w:r>
      <w:r>
        <w:rPr>
          <w:rFonts w:hint="default" w:ascii="Times New Roman" w:hAnsi="Times New Roman" w:eastAsia="sans-serif" w:cs="Times New Roman"/>
          <w:i w:val="0"/>
          <w:iCs w:val="0"/>
          <w:caps w:val="0"/>
          <w:color w:val="auto"/>
          <w:spacing w:val="0"/>
          <w:sz w:val="24"/>
          <w:szCs w:val="24"/>
          <w:shd w:val="clear" w:color="auto" w:fill="auto"/>
        </w:rPr>
        <w:drawing>
          <wp:anchor distT="0" distB="0" distL="114300" distR="114300" simplePos="0" relativeHeight="251673600" behindDoc="0" locked="0" layoutInCell="1" allowOverlap="1">
            <wp:simplePos x="0" y="0"/>
            <wp:positionH relativeFrom="column">
              <wp:posOffset>-193040</wp:posOffset>
            </wp:positionH>
            <wp:positionV relativeFrom="page">
              <wp:posOffset>5539105</wp:posOffset>
            </wp:positionV>
            <wp:extent cx="1893570" cy="1893570"/>
            <wp:effectExtent l="0" t="0" r="11430" b="11430"/>
            <wp:wrapTopAndBottom/>
            <wp:docPr id="16" name="Picture 16" descr="ROIs1970_fall_s1_115_p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ROIs1970_fall_s1_115_p40"/>
                    <pic:cNvPicPr>
                      <a:picLocks noChangeAspect="1"/>
                    </pic:cNvPicPr>
                  </pic:nvPicPr>
                  <pic:blipFill>
                    <a:blip r:embed="rId19"/>
                    <a:stretch>
                      <a:fillRect/>
                    </a:stretch>
                  </pic:blipFill>
                  <pic:spPr>
                    <a:xfrm>
                      <a:off x="0" y="0"/>
                      <a:ext cx="1893570" cy="1893570"/>
                    </a:xfrm>
                    <a:prstGeom prst="rect">
                      <a:avLst/>
                    </a:prstGeom>
                  </pic:spPr>
                </pic:pic>
              </a:graphicData>
            </a:graphic>
          </wp:anchor>
        </w:drawing>
      </w:r>
      <w:r>
        <w:rPr>
          <w:rFonts w:hint="default" w:ascii="Times New Roman" w:hAnsi="Times New Roman" w:eastAsia="sans-serif" w:cs="Times New Roman"/>
          <w:i w:val="0"/>
          <w:iCs w:val="0"/>
          <w:caps w:val="0"/>
          <w:color w:val="auto"/>
          <w:spacing w:val="0"/>
          <w:sz w:val="24"/>
          <w:szCs w:val="24"/>
          <w:shd w:val="clear" w:color="auto" w:fill="auto"/>
        </w:rPr>
        <w:drawing>
          <wp:anchor distT="0" distB="0" distL="114300" distR="114300" simplePos="0" relativeHeight="251672576" behindDoc="0" locked="0" layoutInCell="1" allowOverlap="1">
            <wp:simplePos x="0" y="0"/>
            <wp:positionH relativeFrom="column">
              <wp:posOffset>-144145</wp:posOffset>
            </wp:positionH>
            <wp:positionV relativeFrom="page">
              <wp:posOffset>3635375</wp:posOffset>
            </wp:positionV>
            <wp:extent cx="1845310" cy="1845310"/>
            <wp:effectExtent l="0" t="0" r="13970" b="13970"/>
            <wp:wrapTopAndBottom/>
            <wp:docPr id="17" name="Picture 17" descr="ROIs1970_fall_s1_115_p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ROIs1970_fall_s1_115_p39"/>
                    <pic:cNvPicPr>
                      <a:picLocks noChangeAspect="1"/>
                    </pic:cNvPicPr>
                  </pic:nvPicPr>
                  <pic:blipFill>
                    <a:blip r:embed="rId20"/>
                    <a:stretch>
                      <a:fillRect/>
                    </a:stretch>
                  </pic:blipFill>
                  <pic:spPr>
                    <a:xfrm>
                      <a:off x="0" y="0"/>
                      <a:ext cx="1845310" cy="1845310"/>
                    </a:xfrm>
                    <a:prstGeom prst="rect">
                      <a:avLst/>
                    </a:prstGeom>
                  </pic:spPr>
                </pic:pic>
              </a:graphicData>
            </a:graphic>
          </wp:anchor>
        </w:drawing>
      </w:r>
      <w:r>
        <w:rPr>
          <w:rFonts w:hint="default" w:ascii="Times New Roman" w:hAnsi="Times New Roman" w:cs="Times New Roman"/>
          <w:sz w:val="24"/>
          <w:szCs w:val="24"/>
        </w:rPr>
        <w:drawing>
          <wp:anchor distT="0" distB="0" distL="114300" distR="114300" simplePos="0" relativeHeight="251674624" behindDoc="0" locked="0" layoutInCell="1" allowOverlap="1">
            <wp:simplePos x="0" y="0"/>
            <wp:positionH relativeFrom="column">
              <wp:posOffset>1741170</wp:posOffset>
            </wp:positionH>
            <wp:positionV relativeFrom="page">
              <wp:posOffset>3616325</wp:posOffset>
            </wp:positionV>
            <wp:extent cx="1885315" cy="1885315"/>
            <wp:effectExtent l="0" t="0" r="4445" b="4445"/>
            <wp:wrapTopAndBottom/>
            <wp:docPr id="19" name="Picture 19" descr="ROIs1970_fall_s1_115_p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OIs1970_fall_s1_115_p39"/>
                    <pic:cNvPicPr>
                      <a:picLocks noChangeAspect="1"/>
                    </pic:cNvPicPr>
                  </pic:nvPicPr>
                  <pic:blipFill>
                    <a:blip r:embed="rId21"/>
                    <a:stretch>
                      <a:fillRect/>
                    </a:stretch>
                  </pic:blipFill>
                  <pic:spPr>
                    <a:xfrm>
                      <a:off x="0" y="0"/>
                      <a:ext cx="1885315" cy="1885315"/>
                    </a:xfrm>
                    <a:prstGeom prst="rect">
                      <a:avLst/>
                    </a:prstGeom>
                  </pic:spPr>
                </pic:pic>
              </a:graphicData>
            </a:graphic>
          </wp:anchor>
        </w:drawing>
      </w:r>
      <w:r>
        <w:rPr>
          <w:rFonts w:hint="default" w:ascii="Times New Roman" w:hAnsi="Times New Roman" w:cs="Times New Roman"/>
          <w:sz w:val="24"/>
          <w:szCs w:val="24"/>
        </w:rPr>
        <w:drawing>
          <wp:anchor distT="0" distB="0" distL="114300" distR="114300" simplePos="0" relativeHeight="251680768" behindDoc="0" locked="0" layoutInCell="1" allowOverlap="1">
            <wp:simplePos x="0" y="0"/>
            <wp:positionH relativeFrom="column">
              <wp:posOffset>3672840</wp:posOffset>
            </wp:positionH>
            <wp:positionV relativeFrom="page">
              <wp:posOffset>3627120</wp:posOffset>
            </wp:positionV>
            <wp:extent cx="1875155" cy="1875155"/>
            <wp:effectExtent l="0" t="0" r="14605" b="14605"/>
            <wp:wrapTopAndBottom/>
            <wp:docPr id="23" name="Picture 23" descr="ROIs1970_fall_s2_115_p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ROIs1970_fall_s2_115_p39"/>
                    <pic:cNvPicPr>
                      <a:picLocks noChangeAspect="1"/>
                    </pic:cNvPicPr>
                  </pic:nvPicPr>
                  <pic:blipFill>
                    <a:blip r:embed="rId22"/>
                    <a:stretch>
                      <a:fillRect/>
                    </a:stretch>
                  </pic:blipFill>
                  <pic:spPr>
                    <a:xfrm>
                      <a:off x="0" y="0"/>
                      <a:ext cx="1875155" cy="1875155"/>
                    </a:xfrm>
                    <a:prstGeom prst="rect">
                      <a:avLst/>
                    </a:prstGeom>
                  </pic:spPr>
                </pic:pic>
              </a:graphicData>
            </a:graphic>
          </wp:anchor>
        </w:drawing>
      </w:r>
    </w:p>
    <w:p w14:paraId="6CD34236">
      <w:pPr>
        <w:pStyle w:val="11"/>
        <w:keepNext w:val="0"/>
        <w:keepLines w:val="0"/>
        <w:widowControl/>
        <w:suppressLineNumbers w:val="0"/>
        <w:jc w:val="center"/>
        <w:rPr>
          <w:rFonts w:hint="default" w:ascii="Times New Roman" w:hAnsi="Times New Roman" w:eastAsia="sans-serif" w:cs="Times New Roman"/>
          <w:b/>
          <w:bCs/>
          <w:i w:val="0"/>
          <w:iCs w:val="0"/>
          <w:caps w:val="0"/>
          <w:color w:val="auto"/>
          <w:spacing w:val="0"/>
          <w:sz w:val="24"/>
          <w:szCs w:val="24"/>
          <w:shd w:val="clear" w:color="auto" w:fill="auto"/>
        </w:rPr>
      </w:pPr>
      <w:r>
        <w:rPr>
          <w:rFonts w:hint="default" w:ascii="Times New Roman" w:hAnsi="Times New Roman" w:cs="Times New Roman"/>
          <w:sz w:val="24"/>
          <w:szCs w:val="24"/>
        </w:rPr>
        <w:drawing>
          <wp:anchor distT="0" distB="0" distL="114300" distR="114300" simplePos="0" relativeHeight="251678720" behindDoc="0" locked="0" layoutInCell="1" allowOverlap="1">
            <wp:simplePos x="0" y="0"/>
            <wp:positionH relativeFrom="column">
              <wp:posOffset>3853815</wp:posOffset>
            </wp:positionH>
            <wp:positionV relativeFrom="page">
              <wp:posOffset>930275</wp:posOffset>
            </wp:positionV>
            <wp:extent cx="1824990" cy="1824990"/>
            <wp:effectExtent l="0" t="0" r="3810" b="3810"/>
            <wp:wrapTopAndBottom/>
            <wp:docPr id="26" name="Picture 26" descr="ROIs1970_fall_s2_13_p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ROIs1970_fall_s2_13_p358"/>
                    <pic:cNvPicPr>
                      <a:picLocks noChangeAspect="1"/>
                    </pic:cNvPicPr>
                  </pic:nvPicPr>
                  <pic:blipFill>
                    <a:blip r:embed="rId23"/>
                    <a:stretch>
                      <a:fillRect/>
                    </a:stretch>
                  </pic:blipFill>
                  <pic:spPr>
                    <a:xfrm>
                      <a:off x="0" y="0"/>
                      <a:ext cx="1824990" cy="1824990"/>
                    </a:xfrm>
                    <a:prstGeom prst="rect">
                      <a:avLst/>
                    </a:prstGeom>
                  </pic:spPr>
                </pic:pic>
              </a:graphicData>
            </a:graphic>
          </wp:anchor>
        </w:drawing>
      </w:r>
      <w:r>
        <w:rPr>
          <w:rFonts w:hint="default" w:ascii="Times New Roman" w:hAnsi="Times New Roman" w:cs="Times New Roman"/>
          <w:sz w:val="24"/>
          <w:szCs w:val="24"/>
        </w:rPr>
        <w:drawing>
          <wp:anchor distT="0" distB="0" distL="114300" distR="114300" simplePos="0" relativeHeight="251677696" behindDoc="0" locked="0" layoutInCell="1" allowOverlap="1">
            <wp:simplePos x="0" y="0"/>
            <wp:positionH relativeFrom="column">
              <wp:posOffset>1959610</wp:posOffset>
            </wp:positionH>
            <wp:positionV relativeFrom="page">
              <wp:posOffset>940435</wp:posOffset>
            </wp:positionV>
            <wp:extent cx="1816100" cy="1816100"/>
            <wp:effectExtent l="0" t="0" r="12700" b="12700"/>
            <wp:wrapTopAndBottom/>
            <wp:docPr id="21" name="Picture 21" descr="ROIs1970_fall_s1_13_p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OIs1970_fall_s1_13_p358"/>
                    <pic:cNvPicPr>
                      <a:picLocks noChangeAspect="1"/>
                    </pic:cNvPicPr>
                  </pic:nvPicPr>
                  <pic:blipFill>
                    <a:blip r:embed="rId24"/>
                    <a:stretch>
                      <a:fillRect/>
                    </a:stretch>
                  </pic:blipFill>
                  <pic:spPr>
                    <a:xfrm>
                      <a:off x="0" y="0"/>
                      <a:ext cx="1816100" cy="1816100"/>
                    </a:xfrm>
                    <a:prstGeom prst="rect">
                      <a:avLst/>
                    </a:prstGeom>
                  </pic:spPr>
                </pic:pic>
              </a:graphicData>
            </a:graphic>
          </wp:anchor>
        </w:drawing>
      </w:r>
      <w:r>
        <w:rPr>
          <w:rFonts w:hint="default" w:ascii="Times New Roman" w:hAnsi="Times New Roman" w:eastAsia="sans-serif" w:cs="Times New Roman"/>
          <w:i w:val="0"/>
          <w:iCs w:val="0"/>
          <w:caps w:val="0"/>
          <w:color w:val="auto"/>
          <w:spacing w:val="0"/>
          <w:sz w:val="24"/>
          <w:szCs w:val="24"/>
          <w:shd w:val="clear" w:color="auto" w:fill="auto"/>
        </w:rPr>
        <w:drawing>
          <wp:anchor distT="0" distB="0" distL="114300" distR="114300" simplePos="0" relativeHeight="251670528" behindDoc="0" locked="0" layoutInCell="1" allowOverlap="1">
            <wp:simplePos x="0" y="0"/>
            <wp:positionH relativeFrom="column">
              <wp:posOffset>24130</wp:posOffset>
            </wp:positionH>
            <wp:positionV relativeFrom="page">
              <wp:posOffset>929640</wp:posOffset>
            </wp:positionV>
            <wp:extent cx="1844040" cy="1844040"/>
            <wp:effectExtent l="0" t="0" r="0" b="0"/>
            <wp:wrapTopAndBottom/>
            <wp:docPr id="15" name="Picture 15" descr="ROIs1970_fall_s1_13_p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OIs1970_fall_s1_13_p358"/>
                    <pic:cNvPicPr>
                      <a:picLocks noChangeAspect="1"/>
                    </pic:cNvPicPr>
                  </pic:nvPicPr>
                  <pic:blipFill>
                    <a:blip r:embed="rId25"/>
                    <a:stretch>
                      <a:fillRect/>
                    </a:stretch>
                  </pic:blipFill>
                  <pic:spPr>
                    <a:xfrm>
                      <a:off x="0" y="0"/>
                      <a:ext cx="1844040" cy="1844040"/>
                    </a:xfrm>
                    <a:prstGeom prst="rect">
                      <a:avLst/>
                    </a:prstGeom>
                  </pic:spPr>
                </pic:pic>
              </a:graphicData>
            </a:graphic>
          </wp:anchor>
        </w:drawing>
      </w:r>
    </w:p>
    <w:p w14:paraId="3C546D7E">
      <w:pPr>
        <w:pStyle w:val="11"/>
        <w:keepNext w:val="0"/>
        <w:keepLines w:val="0"/>
        <w:widowControl/>
        <w:suppressLineNumbers w:val="0"/>
        <w:jc w:val="center"/>
        <w:rPr>
          <w:rFonts w:hint="default" w:ascii="Times New Roman" w:hAnsi="Times New Roman" w:cs="Times New Roman"/>
          <w:sz w:val="24"/>
          <w:szCs w:val="24"/>
          <w:lang w:val="en-GB"/>
        </w:rPr>
      </w:pPr>
      <w:r>
        <w:rPr>
          <w:rFonts w:hint="default" w:ascii="Times New Roman" w:hAnsi="Times New Roman" w:eastAsia="sans-serif" w:cs="Times New Roman"/>
          <w:b/>
          <w:bCs/>
          <w:i w:val="0"/>
          <w:iCs w:val="0"/>
          <w:caps w:val="0"/>
          <w:color w:val="auto"/>
          <w:spacing w:val="0"/>
          <w:sz w:val="24"/>
          <w:szCs w:val="24"/>
          <w:shd w:val="clear" w:color="auto" w:fill="auto"/>
        </w:rPr>
        <w:t xml:space="preserve">Figure </w:t>
      </w:r>
      <w:r>
        <w:rPr>
          <w:rFonts w:hint="default" w:eastAsia="sans-serif" w:cs="Times New Roman"/>
          <w:b/>
          <w:bCs/>
          <w:i w:val="0"/>
          <w:iCs w:val="0"/>
          <w:caps w:val="0"/>
          <w:color w:val="auto"/>
          <w:spacing w:val="0"/>
          <w:sz w:val="24"/>
          <w:szCs w:val="24"/>
          <w:shd w:val="clear" w:color="auto" w:fill="auto"/>
          <w:lang w:val="en-GB"/>
        </w:rPr>
        <w:t>5</w:t>
      </w:r>
      <w:r>
        <w:rPr>
          <w:rFonts w:hint="default" w:ascii="Times New Roman" w:hAnsi="Times New Roman" w:eastAsia="sans-serif" w:cs="Times New Roman"/>
          <w:b/>
          <w:bCs/>
          <w:i w:val="0"/>
          <w:iCs w:val="0"/>
          <w:caps w:val="0"/>
          <w:color w:val="auto"/>
          <w:spacing w:val="0"/>
          <w:sz w:val="24"/>
          <w:szCs w:val="24"/>
          <w:shd w:val="clear" w:color="auto" w:fill="auto"/>
        </w:rPr>
        <w:t>:</w:t>
      </w:r>
      <w:r>
        <w:rPr>
          <w:rFonts w:hint="default" w:ascii="Times New Roman" w:hAnsi="Times New Roman" w:eastAsia="sans-serif" w:cs="Times New Roman"/>
          <w:i w:val="0"/>
          <w:iCs w:val="0"/>
          <w:caps w:val="0"/>
          <w:color w:val="auto"/>
          <w:spacing w:val="0"/>
          <w:sz w:val="24"/>
          <w:szCs w:val="24"/>
          <w:shd w:val="clear" w:color="auto" w:fill="auto"/>
        </w:rPr>
        <w:t> </w:t>
      </w:r>
      <w:r>
        <w:rPr>
          <w:rFonts w:hint="default" w:eastAsia="sans-serif" w:cs="Times New Roman"/>
          <w:i w:val="0"/>
          <w:iCs w:val="0"/>
          <w:caps w:val="0"/>
          <w:color w:val="auto"/>
          <w:spacing w:val="0"/>
          <w:sz w:val="24"/>
          <w:szCs w:val="24"/>
          <w:shd w:val="clear" w:color="auto" w:fill="auto"/>
          <w:lang w:val="en-GB"/>
        </w:rPr>
        <w:t>5 sets of s</w:t>
      </w:r>
      <w:r>
        <w:rPr>
          <w:rFonts w:hint="default" w:ascii="Times New Roman" w:hAnsi="Times New Roman" w:eastAsia="sans-serif" w:cs="Times New Roman"/>
          <w:i w:val="0"/>
          <w:iCs w:val="0"/>
          <w:caps w:val="0"/>
          <w:color w:val="auto"/>
          <w:spacing w:val="0"/>
          <w:sz w:val="24"/>
          <w:szCs w:val="24"/>
          <w:shd w:val="clear" w:color="auto" w:fill="auto"/>
        </w:rPr>
        <w:t>ide-by-side qualitative mapping validation over topographically complex terrain. Left: Raw input microwave backscatter ; Center: Conditional GAN synthesized EO output patch ; Right: True co-registered Sentinel-2 optical target.</w:t>
      </w:r>
    </w:p>
    <w:p w14:paraId="70929C9E">
      <w:pPr>
        <w:pStyle w:val="11"/>
        <w:keepNext w:val="0"/>
        <w:keepLines w:val="0"/>
        <w:widowControl/>
        <w:suppressLineNumbers w:val="0"/>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The raw Synthetic Aperture Radar (SAR) input image (</w:t>
      </w:r>
      <w:r>
        <w:rPr>
          <w:rFonts w:hint="default" w:ascii="Times New Roman" w:hAnsi="Times New Roman" w:cs="Times New Roman"/>
          <w:sz w:val="24"/>
          <w:szCs w:val="24"/>
          <w:lang w:val="en-GB"/>
        </w:rPr>
        <w:t>left</w:t>
      </w:r>
      <w:r>
        <w:rPr>
          <w:rFonts w:hint="default" w:ascii="Times New Roman" w:hAnsi="Times New Roman" w:cs="Times New Roman"/>
          <w:sz w:val="24"/>
          <w:szCs w:val="24"/>
        </w:rPr>
        <w:t xml:space="preserve">) is heavily characterized </w:t>
      </w:r>
      <w:bookmarkEnd w:id="0"/>
      <w:r>
        <w:rPr>
          <w:rFonts w:hint="default" w:ascii="Times New Roman" w:hAnsi="Times New Roman" w:cs="Times New Roman"/>
          <w:sz w:val="24"/>
          <w:szCs w:val="24"/>
        </w:rPr>
        <w:t xml:space="preserve">by steep topography, leading to intense radar backscatter variations and micro-structural noise grain. Despite these severe cross-modal domain discrepancies, the model's generated electro-optical output image </w:t>
      </w:r>
      <w:r>
        <w:rPr>
          <w:rFonts w:hint="default" w:ascii="Times New Roman" w:hAnsi="Times New Roman" w:cs="Times New Roman"/>
          <w:sz w:val="24"/>
          <w:szCs w:val="24"/>
          <w:lang w:val="en-GB"/>
        </w:rPr>
        <w:t>(Middle</w:t>
      </w:r>
      <w:r>
        <w:rPr>
          <w:rFonts w:hint="default" w:ascii="Times New Roman" w:hAnsi="Times New Roman" w:cs="Times New Roman"/>
          <w:sz w:val="24"/>
          <w:szCs w:val="24"/>
        </w:rPr>
        <w:t>) demonstrates a highly sophisticated understanding of spatial layout. The network correctly suppresses the raw speckle artifacts and translates the rough radar structures into realistic, localized land-cover distributions that structurally mirror the ground truth Sentinel-2 optical image (</w:t>
      </w:r>
      <w:r>
        <w:rPr>
          <w:rStyle w:val="9"/>
          <w:rFonts w:hint="default" w:ascii="Times New Roman" w:hAnsi="Times New Roman" w:cs="Times New Roman"/>
          <w:sz w:val="24"/>
          <w:szCs w:val="24"/>
        </w:rPr>
        <w:t>R</w:t>
      </w:r>
      <w:r>
        <w:rPr>
          <w:rStyle w:val="9"/>
          <w:rFonts w:hint="default" w:ascii="Times New Roman" w:hAnsi="Times New Roman" w:cs="Times New Roman"/>
          <w:sz w:val="24"/>
          <w:szCs w:val="24"/>
          <w:lang w:val="en-GB"/>
        </w:rPr>
        <w:t>ight</w:t>
      </w:r>
      <w:r>
        <w:rPr>
          <w:rFonts w:hint="default" w:ascii="Times New Roman" w:hAnsi="Times New Roman" w:cs="Times New Roman"/>
          <w:sz w:val="24"/>
          <w:szCs w:val="24"/>
        </w:rPr>
        <w:t>).</w:t>
      </w:r>
    </w:p>
    <w:p w14:paraId="3D161FBB">
      <w:pPr>
        <w:pStyle w:val="11"/>
        <w:keepNext w:val="0"/>
        <w:keepLines w:val="0"/>
        <w:widowControl/>
        <w:suppressLineNumbers w:val="0"/>
        <w:rPr>
          <w:rFonts w:hint="default" w:ascii="Times New Roman" w:hAnsi="Times New Roman" w:eastAsia="sans-serif" w:cs="Times New Roman"/>
          <w:b/>
          <w:bCs/>
          <w:sz w:val="24"/>
          <w:szCs w:val="24"/>
          <w:u w:val="single"/>
          <w:lang w:val="en-GB"/>
        </w:rPr>
      </w:pPr>
      <w:r>
        <w:rPr>
          <w:rFonts w:hint="default" w:ascii="Times New Roman" w:hAnsi="Times New Roman" w:cs="Times New Roman"/>
          <w:sz w:val="24"/>
          <w:szCs w:val="24"/>
        </w:rPr>
        <w:t>While minor structural softening occurs in extreme high-frequency shadow zones—as expected from our secondary pixel-matching metrics—the synthesized color boundaries and overall terrain architecture closely replicate the actual optical acquisition. This confirms the model's capacity to resolve complex geometric asymmetries without introducing hallucinatory artifacts.</w:t>
      </w:r>
    </w:p>
    <w:p w14:paraId="7E9AC4ED">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u w:val="single"/>
          <w:lang w:val="en-GB"/>
        </w:rPr>
      </w:pPr>
      <w:r>
        <w:rPr>
          <w:rFonts w:hint="default" w:ascii="Times New Roman" w:hAnsi="Times New Roman" w:eastAsia="sans-serif" w:cs="Times New Roman"/>
          <w:sz w:val="28"/>
          <w:szCs w:val="28"/>
          <w:u w:val="single"/>
          <w:lang w:val="en-GB"/>
        </w:rPr>
        <w:t>6</w:t>
      </w:r>
      <w:r>
        <w:rPr>
          <w:rFonts w:hint="default" w:ascii="Times New Roman" w:hAnsi="Times New Roman" w:eastAsia="sans-serif" w:cs="Times New Roman"/>
          <w:sz w:val="28"/>
          <w:szCs w:val="28"/>
          <w:u w:val="single"/>
        </w:rPr>
        <w:t>. FUTURE WORK</w:t>
      </w:r>
      <w:r>
        <w:rPr>
          <w:rFonts w:hint="default" w:ascii="Times New Roman" w:hAnsi="Times New Roman" w:eastAsia="sans-serif" w:cs="Times New Roman"/>
          <w:sz w:val="28"/>
          <w:szCs w:val="28"/>
          <w:u w:val="single"/>
          <w:lang w:val="en-GB"/>
        </w:rPr>
        <w:t>:</w:t>
      </w:r>
    </w:p>
    <w:p w14:paraId="62132F00">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Moving beyond the localized baseline Pix2Pix translation model implemented in this first month, the next step involves designing a robust framework engineered explicitly for GalaxEye's single-pass OptoSAR payload. The objective will be to expand model generalizability and operational utility across the following three pillars: </w:t>
      </w:r>
    </w:p>
    <w:p w14:paraId="0FEBE70F">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GB"/>
        </w:rPr>
        <w:t>6</w:t>
      </w:r>
      <w:r>
        <w:rPr>
          <w:rFonts w:hint="default" w:ascii="Times New Roman" w:hAnsi="Times New Roman" w:eastAsia="sans-serif" w:cs="Times New Roman"/>
          <w:sz w:val="28"/>
          <w:szCs w:val="28"/>
        </w:rPr>
        <w:t>.1 Architectural Enhancements: Bridging Translation to True Fusion</w:t>
      </w:r>
    </w:p>
    <w:p w14:paraId="4F59441F">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Transition from Pix2Pix to Diffusion-based Context Refinement:</w:t>
      </w:r>
      <w:r>
        <w:rPr>
          <w:rFonts w:hint="default" w:ascii="Times New Roman" w:hAnsi="Times New Roman" w:eastAsia="sans-serif" w:cs="Times New Roman"/>
        </w:rPr>
        <w:t xml:space="preserve"> While the baseline conditional GAN effectively preserves localized structural boundaries, it can introduce hallucinatory noise in high-frequency texturized terrain. I would investigate </w:t>
      </w:r>
      <w:r>
        <w:rPr>
          <w:rFonts w:hint="default" w:ascii="Times New Roman" w:hAnsi="Times New Roman" w:eastAsia="sans-serif" w:cs="Times New Roman"/>
          <w:b/>
          <w:bCs/>
        </w:rPr>
        <w:t>Conditional Latent Diffusion Models (LDMs)</w:t>
      </w:r>
      <w:r>
        <w:rPr>
          <w:rFonts w:hint="default" w:ascii="Times New Roman" w:hAnsi="Times New Roman" w:eastAsia="sans-serif" w:cs="Times New Roman"/>
        </w:rPr>
        <w:t xml:space="preserve"> to refine generated EO imagery iteratively. By encoding both the SAR amplitude profile and any partially available multi-spectral bands into a latent space, the model can generate structurally grounded, highly realistic color details.</w:t>
      </w:r>
    </w:p>
    <w:p w14:paraId="3B30A048">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Transformer-Based Cross-Attention (SwinUNet Backbones):</w:t>
      </w:r>
      <w:r>
        <w:rPr>
          <w:rFonts w:hint="default" w:ascii="Times New Roman" w:hAnsi="Times New Roman" w:eastAsia="sans-serif" w:cs="Times New Roman"/>
        </w:rPr>
        <w:t xml:space="preserve"> To replace traditional convolutional encoders, I will explore Swin Transformer blocks with cross-attention layers. This allows the model to process non-local geographic dependencies, vastly improving translation fidelity in dense urban areas and complex water bodies where speckle noise frequently degrades standard convolutional translations.</w:t>
      </w:r>
    </w:p>
    <w:p w14:paraId="09D9BCF8">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GB"/>
        </w:rPr>
        <w:t>6</w:t>
      </w:r>
      <w:r>
        <w:rPr>
          <w:rFonts w:hint="default" w:ascii="Times New Roman" w:hAnsi="Times New Roman" w:eastAsia="sans-serif" w:cs="Times New Roman"/>
          <w:sz w:val="28"/>
          <w:szCs w:val="28"/>
        </w:rPr>
        <w:t>.2 Training Strategies: Robustness to Noise &amp; Real-World Domain Gaps</w:t>
      </w:r>
    </w:p>
    <w:p w14:paraId="48F39CD2">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Self-Supervised Pretraining via SimCLR on Raw Amplitude Data:</w:t>
      </w:r>
      <w:r>
        <w:rPr>
          <w:rFonts w:hint="default" w:ascii="Times New Roman" w:hAnsi="Times New Roman" w:eastAsia="sans-serif" w:cs="Times New Roman"/>
        </w:rPr>
        <w:t xml:space="preserve"> To combat limited paired satellite footprints and eliminate the risks of random validation leakage, I will implement a self-supervised contrastive learning stage. Pretraining the encoder on large, un-paired Sentinel-1 blocks will allow it to learn a localized representations of structural topology before performing downstream SAR-to-EO tasks.</w:t>
      </w:r>
    </w:p>
    <w:p w14:paraId="0ECD8CD7">
      <w:pPr>
        <w:pStyle w:val="11"/>
        <w:keepNext w:val="0"/>
        <w:keepLines w:val="0"/>
        <w:widowControl/>
        <w:suppressLineNumbers w:val="0"/>
        <w:spacing w:before="0" w:beforeAutospacing="0" w:line="14" w:lineRule="atLeast"/>
        <w:rPr>
          <w:rFonts w:hint="default" w:ascii="Times New Roman" w:hAnsi="Times New Roman" w:eastAsia="sans-serif" w:cs="Times New Roman"/>
          <w:b/>
          <w:bCs/>
        </w:rPr>
      </w:pPr>
    </w:p>
    <w:p w14:paraId="39C7F3BA">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Multi-Task Masked Autoencoders for Cloud Removal:</w:t>
      </w:r>
      <w:r>
        <w:rPr>
          <w:rFonts w:hint="default" w:ascii="Times New Roman" w:hAnsi="Times New Roman" w:eastAsia="sans-serif" w:cs="Times New Roman"/>
        </w:rPr>
        <w:t xml:space="preserve"> Rather than treating SAR-to-EO translation purely as a blind reconstruction task, the strategy will pivot towards </w:t>
      </w:r>
      <w:r>
        <w:rPr>
          <w:rFonts w:hint="default" w:ascii="Times New Roman" w:hAnsi="Times New Roman" w:eastAsia="sans-serif" w:cs="Times New Roman"/>
          <w:b/>
          <w:bCs/>
        </w:rPr>
        <w:t>conditional cloud clearance</w:t>
      </w:r>
      <w:r>
        <w:rPr>
          <w:rFonts w:hint="default" w:ascii="Times New Roman" w:hAnsi="Times New Roman" w:eastAsia="sans-serif" w:cs="Times New Roman"/>
        </w:rPr>
        <w:t xml:space="preserve">. By training the network to accept a masked combination of heavily cloud-obstructed MSI data along with cloud-penetrating SAR inputs, the architecture will learn to conditionally pass un-obscured optical details while reconstructing obscured regions from co-registered SAR data streams. </w:t>
      </w:r>
    </w:p>
    <w:p w14:paraId="20E03962">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GB"/>
        </w:rPr>
        <w:t>6</w:t>
      </w:r>
      <w:r>
        <w:rPr>
          <w:rFonts w:hint="default" w:ascii="Times New Roman" w:hAnsi="Times New Roman" w:eastAsia="sans-serif" w:cs="Times New Roman"/>
          <w:sz w:val="28"/>
          <w:szCs w:val="28"/>
        </w:rPr>
        <w:t>.3 Data Strategies: Optimizing for the 7-Band OptoSAR Configuration</w:t>
      </w:r>
    </w:p>
    <w:p w14:paraId="75297D7D">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Exploitation of Multi-Spectral Bands Beyond RGB:</w:t>
      </w:r>
      <w:r>
        <w:rPr>
          <w:rFonts w:hint="default" w:ascii="Times New Roman" w:hAnsi="Times New Roman" w:eastAsia="sans-serif" w:cs="Times New Roman"/>
        </w:rPr>
        <w:t xml:space="preserve"> While this baseline utilized downscaled RGB patches from Sentinel-2, GalaxEye's operational MSI payload captures 7 distinct spectral channels, including Coastal Blue, Red Edge, and Near-Infrared (NIR). I will modify the targeting architecture's decoder head to map single-channel SAR inputs into a multi-channel spectral tensor, taking advantage of the Red Edge and NIR signatures to exponentially increase downstream classification accuracy for environmental monitoring and asset intelligence. </w:t>
      </w:r>
    </w:p>
    <w:p w14:paraId="42E7816B">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Onboard Quantization for Edge Hardware Deployment:</w:t>
      </w:r>
      <w:r>
        <w:rPr>
          <w:rFonts w:hint="default" w:ascii="Times New Roman" w:hAnsi="Times New Roman" w:eastAsia="sans-serif" w:cs="Times New Roman"/>
        </w:rPr>
        <w:t xml:space="preserve"> To align with GalaxEye's goals for onboard processing and real-time intelligence, I would implement </w:t>
      </w:r>
      <w:r>
        <w:rPr>
          <w:rFonts w:hint="default" w:ascii="Times New Roman" w:hAnsi="Times New Roman" w:eastAsia="sans-serif" w:cs="Times New Roman"/>
          <w:b/>
          <w:bCs/>
        </w:rPr>
        <w:t>Post-Training Quantization (PTQ)</w:t>
      </w:r>
      <w:r>
        <w:rPr>
          <w:rFonts w:hint="default" w:ascii="Times New Roman" w:hAnsi="Times New Roman" w:eastAsia="sans-serif" w:cs="Times New Roman"/>
        </w:rPr>
        <w:t xml:space="preserve"> and knowledge distillation. Compressing the optimized translator into an 8-bit integer (INT8) framework will allow the model to operate locally on an edge-computing satellite payload within strict VRAM and power profiles, enabling rapid analysis-ready product delivery. </w:t>
      </w:r>
    </w:p>
    <w:p w14:paraId="598A451E">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u w:val="single"/>
          <w:lang w:val="en-GB"/>
        </w:rPr>
      </w:pPr>
      <w:r>
        <w:rPr>
          <w:rFonts w:hint="default" w:ascii="Times New Roman" w:hAnsi="Times New Roman" w:eastAsia="sans-serif" w:cs="Times New Roman"/>
          <w:sz w:val="28"/>
          <w:szCs w:val="28"/>
          <w:u w:val="single"/>
          <w:lang w:val="en-GB"/>
        </w:rPr>
        <w:t>7</w:t>
      </w:r>
      <w:r>
        <w:rPr>
          <w:rFonts w:hint="default" w:ascii="Times New Roman" w:hAnsi="Times New Roman" w:eastAsia="sans-serif" w:cs="Times New Roman"/>
          <w:sz w:val="28"/>
          <w:szCs w:val="28"/>
          <w:u w:val="single"/>
        </w:rPr>
        <w:t>. CONCLUSION &amp; VERIFICATION SUMMARY</w:t>
      </w:r>
      <w:r>
        <w:rPr>
          <w:rFonts w:hint="default" w:ascii="Times New Roman" w:hAnsi="Times New Roman" w:eastAsia="sans-serif" w:cs="Times New Roman"/>
          <w:sz w:val="28"/>
          <w:szCs w:val="28"/>
          <w:u w:val="single"/>
          <w:lang w:val="en-GB"/>
        </w:rPr>
        <w:t>:</w:t>
      </w:r>
    </w:p>
    <w:p w14:paraId="1EBE3730">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Our implemented conditional Generative Adversarial Network pipeline successfully converts single-channel radar backscatter signals into high-fidelity, structurally coherent 3-channel electro-optical spatial maps. By combining structural U-Net skip-connections with a patch-focused adversarial critic, the system circumvents the limitations of traditional blur-inducing regression losses to preserve critical high-frequency terrain boundaries. </w:t>
      </w:r>
    </w:p>
    <w:p w14:paraId="30E0E539">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The complete, deployment-ready code assets (</w:t>
      </w:r>
      <w:r>
        <w:rPr>
          <w:rStyle w:val="9"/>
          <w:rFonts w:hint="default" w:ascii="Times New Roman" w:hAnsi="Times New Roman" w:eastAsia="sans-serif" w:cs="Times New Roman"/>
        </w:rPr>
        <w:t>SAR2EO_Training.ipynb</w:t>
      </w:r>
      <w:r>
        <w:rPr>
          <w:rFonts w:hint="default" w:ascii="Times New Roman" w:hAnsi="Times New Roman" w:eastAsia="sans-serif" w:cs="Times New Roman"/>
        </w:rPr>
        <w:t xml:space="preserve">, </w:t>
      </w:r>
      <w:r>
        <w:rPr>
          <w:rStyle w:val="9"/>
          <w:rFonts w:hint="default" w:ascii="Times New Roman" w:hAnsi="Times New Roman" w:eastAsia="sans-serif" w:cs="Times New Roman"/>
        </w:rPr>
        <w:t>infer.py</w:t>
      </w:r>
      <w:r>
        <w:rPr>
          <w:rFonts w:hint="default" w:ascii="Times New Roman" w:hAnsi="Times New Roman" w:eastAsia="sans-serif" w:cs="Times New Roman"/>
        </w:rPr>
        <w:t>), optimization curves (</w:t>
      </w:r>
      <w:r>
        <w:rPr>
          <w:rStyle w:val="9"/>
          <w:rFonts w:hint="default" w:ascii="Times New Roman" w:hAnsi="Times New Roman" w:eastAsia="sans-serif" w:cs="Times New Roman"/>
        </w:rPr>
        <w:t>loss_curve.png</w:t>
      </w:r>
      <w:r>
        <w:rPr>
          <w:rFonts w:hint="default" w:ascii="Times New Roman" w:hAnsi="Times New Roman" w:eastAsia="sans-serif" w:cs="Times New Roman"/>
        </w:rPr>
        <w:t>), and tabular metrics (</w:t>
      </w:r>
      <w:r>
        <w:rPr>
          <w:rStyle w:val="9"/>
          <w:rFonts w:hint="default" w:ascii="Times New Roman" w:hAnsi="Times New Roman" w:eastAsia="sans-serif" w:cs="Times New Roman"/>
        </w:rPr>
        <w:t>loss_metrics.csv</w:t>
      </w:r>
      <w:r>
        <w:rPr>
          <w:rFonts w:hint="default" w:ascii="Times New Roman" w:hAnsi="Times New Roman" w:eastAsia="sans-serif" w:cs="Times New Roman"/>
        </w:rPr>
        <w:t>) have been compiled and structured into the submission workspace root according to the assignment requirements.</w:t>
      </w:r>
    </w:p>
    <w:p w14:paraId="35CB5EF0">
      <w:pPr>
        <w:pStyle w:val="3"/>
        <w:keepNext w:val="0"/>
        <w:keepLines w:val="0"/>
        <w:widowControl/>
        <w:numPr>
          <w:ilvl w:val="0"/>
          <w:numId w:val="0"/>
        </w:numPr>
        <w:suppressLineNumbers w:val="0"/>
        <w:outlineLvl w:val="2"/>
        <w:rPr>
          <w:rFonts w:hint="default" w:ascii="Times New Roman" w:hAnsi="Times New Roman" w:cs="Times New Roman"/>
          <w:sz w:val="28"/>
          <w:szCs w:val="28"/>
          <w:u w:val="single"/>
          <w:lang w:val="en-GB"/>
        </w:rPr>
      </w:pPr>
      <w:r>
        <w:rPr>
          <w:rFonts w:hint="default" w:ascii="Times New Roman" w:hAnsi="Times New Roman" w:cs="Times New Roman"/>
          <w:b/>
          <w:bCs/>
          <w:kern w:val="0"/>
          <w:sz w:val="28"/>
          <w:szCs w:val="28"/>
          <w:u w:val="single"/>
          <w:lang w:val="en-GB" w:eastAsia="zh-CN" w:bidi="ar"/>
        </w:rPr>
        <w:t>8</w:t>
      </w:r>
      <w:r>
        <w:rPr>
          <w:rFonts w:hint="default" w:ascii="Times New Roman" w:hAnsi="Times New Roman" w:eastAsia="SimSun" w:cs="Times New Roman"/>
          <w:b/>
          <w:bCs/>
          <w:kern w:val="0"/>
          <w:sz w:val="28"/>
          <w:szCs w:val="28"/>
          <w:u w:val="single"/>
          <w:lang w:val="en-US" w:eastAsia="zh-CN" w:bidi="ar"/>
        </w:rPr>
        <w:t>.</w:t>
      </w:r>
      <w:r>
        <w:rPr>
          <w:rFonts w:hint="default" w:ascii="Times New Roman" w:hAnsi="Times New Roman" w:cs="Times New Roman"/>
          <w:sz w:val="28"/>
          <w:szCs w:val="28"/>
          <w:u w:val="single"/>
        </w:rPr>
        <w:t>PUBLIC ACCESS LINK (REQUIRED MODEL WEIGHTS)</w:t>
      </w:r>
      <w:r>
        <w:rPr>
          <w:rFonts w:hint="default" w:ascii="Times New Roman" w:hAnsi="Times New Roman" w:cs="Times New Roman"/>
          <w:sz w:val="28"/>
          <w:szCs w:val="28"/>
          <w:u w:val="single"/>
          <w:lang w:val="en-GB"/>
        </w:rPr>
        <w:t>:</w:t>
      </w:r>
    </w:p>
    <w:p w14:paraId="4B4E00D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As requested by the submission constraints to keep the final deliverable archive optimized, the verified model checkpoint file containing the full 84 layer tensor parameters is hosted externally:</w:t>
      </w:r>
    </w:p>
    <w:p w14:paraId="5DCD5CDF">
      <w:pPr>
        <w:pStyle w:val="11"/>
        <w:bidi w:val="0"/>
        <w:rPr>
          <w:rStyle w:val="9"/>
          <w:rFonts w:hint="default"/>
          <w:lang w:val="en-GB"/>
          <w:woUserID w:val="0"/>
        </w:rPr>
      </w:pPr>
      <w:r>
        <w:rPr>
          <w:rFonts w:hint="default" w:ascii="Times New Roman" w:hAnsi="Times New Roman" w:cs="Times New Roman"/>
          <w:b/>
          <w:bCs/>
          <w:lang w:val="en-GB"/>
        </w:rPr>
        <w:fldChar w:fldCharType="begin"/>
      </w:r>
      <w:r>
        <w:rPr>
          <w:rFonts w:hint="default" w:ascii="Times New Roman" w:hAnsi="Times New Roman" w:cs="Times New Roman"/>
          <w:b/>
          <w:bCs/>
          <w:lang w:val="en-GB"/>
        </w:rPr>
        <w:instrText xml:space="preserve"> HYPERLINK "https://drive.google.com/file/d/1Fx_2A_qIwF9SBKiwbuoPwrQPM5iSvMQB/view?usp=sharing" </w:instrText>
      </w:r>
      <w:r>
        <w:rPr>
          <w:rFonts w:hint="default" w:ascii="Times New Roman" w:hAnsi="Times New Roman" w:cs="Times New Roman"/>
          <w:b/>
          <w:bCs/>
          <w:lang w:val="en-GB"/>
        </w:rPr>
        <w:fldChar w:fldCharType="separate"/>
      </w:r>
      <w:r>
        <w:rPr>
          <w:rStyle w:val="10"/>
          <w:rFonts w:hint="default" w:ascii="Times New Roman" w:hAnsi="Times New Roman" w:cs="Times New Roman"/>
          <w:b/>
          <w:bCs/>
          <w:lang w:val="en-GB"/>
        </w:rPr>
        <w:t>Model check point link</w:t>
      </w:r>
      <w:r>
        <w:rPr>
          <w:rFonts w:hint="default" w:ascii="Times New Roman" w:hAnsi="Times New Roman" w:cs="Times New Roman"/>
          <w:b/>
          <w:bCs/>
          <w:lang w:val="en-GB"/>
        </w:rPr>
        <w:fldChar w:fldCharType="end"/>
      </w:r>
      <w:r>
        <w:rPr>
          <w:rFonts w:hint="default" w:ascii="Times New Roman" w:hAnsi="Times New Roman" w:cs="Times New Roman"/>
          <w:b/>
          <w:bCs/>
        </w:rPr>
        <w:t>(</w:t>
      </w:r>
      <w:r>
        <w:rPr>
          <w:rStyle w:val="9"/>
          <w:rFonts w:hint="default" w:ascii="Times New Roman" w:hAnsi="Times New Roman" w:cs="Times New Roman"/>
          <w:b/>
          <w:bCs/>
        </w:rPr>
        <w:t>pix2pix_generator.pth</w:t>
      </w:r>
      <w:r>
        <w:rPr>
          <w:rFonts w:hint="default" w:ascii="Times New Roman" w:hAnsi="Times New Roman" w:cs="Times New Roman"/>
          <w:b/>
          <w:bCs/>
        </w:rPr>
        <w:t>)</w:t>
      </w:r>
      <w:r>
        <w:rPr>
          <w:rFonts w:hint="default" w:ascii="Times New Roman" w:hAnsi="Times New Roman" w:cs="Times New Roman"/>
          <w:b/>
          <w:bCs/>
          <w:lang w:val="en-GB"/>
        </w:rPr>
        <w:t>:</w:t>
      </w:r>
    </w:p>
    <w:p w14:paraId="10628423">
      <w:pPr>
        <w:pStyle w:val="11"/>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fldChar w:fldCharType="begin"/>
      </w:r>
      <w:r>
        <w:rPr>
          <w:rFonts w:hint="default" w:ascii="Times New Roman" w:hAnsi="Times New Roman" w:eastAsia="sans-serif" w:cs="Times New Roman"/>
        </w:rPr>
        <w:instrText xml:space="preserve"> HYPERLINK "https://drive.google.com/file/d/1Fx_2A_qIwF9SBKiwbuoPwrQPM5iSvMQB/view?usp=sharing" </w:instrText>
      </w:r>
      <w:r>
        <w:rPr>
          <w:rFonts w:hint="default" w:ascii="Times New Roman" w:hAnsi="Times New Roman" w:eastAsia="sans-serif" w:cs="Times New Roman"/>
        </w:rPr>
        <w:fldChar w:fldCharType="separate"/>
      </w:r>
      <w:r>
        <w:rPr>
          <w:rStyle w:val="10"/>
          <w:rFonts w:hint="default" w:ascii="Times New Roman" w:hAnsi="Times New Roman" w:eastAsia="sans-serif" w:cs="Times New Roman"/>
        </w:rPr>
        <w:t>https://drive.google.com/file/d/1Fx_2A_qIwF9SBKiwbuoPwrQPM5iSvMQB/view?usp=sharing</w:t>
      </w:r>
      <w:r>
        <w:rPr>
          <w:rFonts w:hint="default" w:ascii="Times New Roman" w:hAnsi="Times New Roman" w:eastAsia="sans-serif" w:cs="Times New Roman"/>
        </w:rPr>
        <w:fldChar w:fldCharType="end"/>
      </w:r>
    </w:p>
    <w:p w14:paraId="194BA73C">
      <w:pPr>
        <w:pStyle w:val="11"/>
        <w:keepNext w:val="0"/>
        <w:keepLines w:val="0"/>
        <w:widowControl/>
        <w:numPr>
          <w:ilvl w:val="0"/>
          <w:numId w:val="0"/>
        </w:numPr>
        <w:suppressLineNumbers w:val="0"/>
        <w:spacing w:before="0" w:beforeAutospacing="0" w:line="14" w:lineRule="atLeast"/>
        <w:ind w:left="0" w:leftChars="0" w:right="0" w:rightChars="0"/>
        <w:rPr>
          <w:rFonts w:hint="default" w:eastAsia="sans-serif" w:cs="Times New Roman"/>
          <w:b/>
          <w:bCs/>
          <w:sz w:val="28"/>
          <w:szCs w:val="28"/>
          <w:u w:val="single"/>
          <w:lang w:val="en-GB"/>
        </w:rPr>
      </w:pPr>
      <w:r>
        <w:rPr>
          <w:rFonts w:hint="default" w:ascii="Times New Roman" w:hAnsi="Times New Roman" w:eastAsia="sans-serif" w:cs="Times New Roman"/>
          <w:b/>
          <w:bCs/>
          <w:kern w:val="0"/>
          <w:sz w:val="28"/>
          <w:szCs w:val="28"/>
          <w:u w:val="single"/>
          <w:lang w:val="en-GB" w:eastAsia="zh-CN" w:bidi="ar"/>
        </w:rPr>
        <w:t>9.</w:t>
      </w:r>
      <w:r>
        <w:rPr>
          <w:rFonts w:hint="default" w:eastAsia="sans-serif" w:cs="Times New Roman"/>
          <w:b/>
          <w:bCs/>
          <w:sz w:val="28"/>
          <w:szCs w:val="28"/>
          <w:u w:val="single"/>
          <w:lang w:val="en-GB"/>
        </w:rPr>
        <w:t>CITATIONS &amp; REFERENCES:</w:t>
      </w:r>
    </w:p>
    <w:p w14:paraId="69490663">
      <w:pPr>
        <w:keepNext w:val="0"/>
        <w:keepLines w:val="0"/>
        <w:widowControl/>
        <w:numPr>
          <w:ilvl w:val="0"/>
          <w:numId w:val="2"/>
        </w:numPr>
        <w:suppressLineNumbers w:val="0"/>
        <w:spacing w:before="0" w:beforeAutospacing="1" w:after="0" w:afterAutospacing="1"/>
        <w:ind w:left="425" w:leftChars="0" w:hanging="425" w:firstLineChars="0"/>
        <w:rPr>
          <w:rFonts w:hint="default" w:ascii="Times New Roman" w:hAnsi="Times New Roman" w:cs="Times New Roman"/>
          <w:color w:val="auto"/>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Schmitt, M., Hughes, L. H., &amp; Zhu, X. X. (2018). "SEN1-2 — A Dataset for Deep Learning in SAR-Optical Data Fusion". arXiv:1807.01569.</w:t>
      </w:r>
      <w:r>
        <w:rPr>
          <w:rFonts w:hint="default" w:ascii="Times New Roman" w:hAnsi="Times New Roman" w:eastAsia="Segoe UI" w:cs="Times New Roman"/>
          <w:i w:val="0"/>
          <w:iCs w:val="0"/>
          <w:caps w:val="0"/>
          <w:color w:val="auto"/>
          <w:spacing w:val="0"/>
          <w:sz w:val="24"/>
          <w:szCs w:val="24"/>
          <w:shd w:val="clear" w:color="auto" w:fill="auto"/>
        </w:rPr>
        <w:br w:type="textWrapping"/>
      </w:r>
    </w:p>
    <w:p w14:paraId="1E505008">
      <w:pPr>
        <w:keepNext w:val="0"/>
        <w:keepLines w:val="0"/>
        <w:widowControl/>
        <w:numPr>
          <w:ilvl w:val="0"/>
          <w:numId w:val="2"/>
        </w:numPr>
        <w:suppressLineNumbers w:val="0"/>
        <w:spacing w:before="53" w:beforeAutospacing="0" w:after="0" w:afterAutospacing="1"/>
        <w:ind w:left="425" w:leftChars="0" w:hanging="425" w:firstLineChars="0"/>
        <w:rPr>
          <w:rFonts w:hint="default" w:ascii="Times New Roman" w:hAnsi="Times New Roman" w:cs="Times New Roman"/>
          <w:color w:val="auto"/>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Isola, P., Zhu, J. Y., Zhou, T., &amp; Efros, A. A. (2017). "Image-to-Image Translation with Conditional Adversarial Networks". CVPR.</w:t>
      </w:r>
    </w:p>
    <w:p w14:paraId="07BDAAFB">
      <w:pPr>
        <w:pStyle w:val="11"/>
        <w:keepNext w:val="0"/>
        <w:keepLines w:val="0"/>
        <w:widowControl/>
        <w:numPr>
          <w:ilvl w:val="0"/>
          <w:numId w:val="0"/>
        </w:numPr>
        <w:suppressLineNumbers w:val="0"/>
        <w:spacing w:before="0" w:beforeAutospacing="0" w:line="14" w:lineRule="atLeast"/>
        <w:ind w:right="0" w:rightChars="0"/>
        <w:rPr>
          <w:rFonts w:hint="default" w:eastAsia="sans-serif" w:cs="Times New Roman"/>
          <w:b/>
          <w:bCs/>
          <w:sz w:val="28"/>
          <w:szCs w:val="28"/>
          <w:u w:val="single"/>
          <w:lang w:val="en-GB"/>
        </w:rPr>
      </w:pPr>
    </w:p>
    <w:sectPr>
      <w:footerReference r:id="rId4" w:type="default"/>
      <w:pgSz w:w="11906" w:h="16838"/>
      <w:pgMar w:top="1440" w:right="1800" w:bottom="1440" w:left="1800" w:header="720" w:footer="720" w:gutter="0"/>
      <w:pgBorders>
        <w:top w:val="none" w:sz="0" w:space="0"/>
        <w:left w:val="none" w:sz="0" w:space="0"/>
        <w:bottom w:val="none" w:sz="0" w:space="0"/>
        <w:right w:val="none" w:sz="0" w:space="0"/>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C091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82B85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E82B85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A6F79">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3915F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243915F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C429E3"/>
    <w:multiLevelType w:val="singleLevel"/>
    <w:tmpl w:val="E3C429E3"/>
    <w:lvl w:ilvl="0" w:tentative="0">
      <w:start w:val="1"/>
      <w:numFmt w:val="decimal"/>
      <w:lvlText w:val="%1."/>
      <w:lvlJc w:val="left"/>
      <w:pPr>
        <w:tabs>
          <w:tab w:val="left" w:pos="425"/>
        </w:tabs>
        <w:ind w:left="425" w:leftChars="0" w:hanging="425" w:firstLineChars="0"/>
      </w:pPr>
      <w:rPr>
        <w:rFonts w:hint="default"/>
      </w:rPr>
    </w:lvl>
  </w:abstractNum>
  <w:abstractNum w:abstractNumId="1">
    <w:nsid w:val="FBDECC1D"/>
    <w:multiLevelType w:val="singleLevel"/>
    <w:tmpl w:val="FBDECC1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327C83"/>
    <w:rsid w:val="09880BAD"/>
    <w:rsid w:val="10440055"/>
    <w:rsid w:val="12ED571D"/>
    <w:rsid w:val="18166994"/>
    <w:rsid w:val="216D40E2"/>
    <w:rsid w:val="24593831"/>
    <w:rsid w:val="25F65007"/>
    <w:rsid w:val="2BFF32AE"/>
    <w:rsid w:val="2E9D428F"/>
    <w:rsid w:val="2ED75F99"/>
    <w:rsid w:val="2F327C83"/>
    <w:rsid w:val="39310642"/>
    <w:rsid w:val="3BAD18F1"/>
    <w:rsid w:val="45177C55"/>
    <w:rsid w:val="4A3A6AD6"/>
    <w:rsid w:val="5084756C"/>
    <w:rsid w:val="50EB3D5F"/>
    <w:rsid w:val="59336104"/>
    <w:rsid w:val="598F1FFB"/>
    <w:rsid w:val="5B232E78"/>
    <w:rsid w:val="5E0E085B"/>
    <w:rsid w:val="61564E40"/>
    <w:rsid w:val="6204625D"/>
    <w:rsid w:val="63080089"/>
    <w:rsid w:val="642E771E"/>
    <w:rsid w:val="665C6CC3"/>
    <w:rsid w:val="68E1201D"/>
    <w:rsid w:val="694042EC"/>
    <w:rsid w:val="6C9D621C"/>
    <w:rsid w:val="734E63BA"/>
    <w:rsid w:val="774B5945"/>
    <w:rsid w:val="795D1EAD"/>
    <w:rsid w:val="7AE73354"/>
    <w:rsid w:val="7DED2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475</Words>
  <Characters>3175</Characters>
  <Lines>0</Lines>
  <Paragraphs>0</Paragraphs>
  <TotalTime>12</TotalTime>
  <ScaleCrop>false</ScaleCrop>
  <LinksUpToDate>false</LinksUpToDate>
  <CharactersWithSpaces>3591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2026-06-17T12:51:00Z</dcterms:created>
  <dc:creator>Rajameena Chandrasekaran</dc:creator>
  <cp:lastModifiedBy>rajam</cp:lastModifiedBy>
  <dcterms:modified xsi:type="dcterms:W3CDTF">2026-06-22T06:21:48Z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F7F6CE37B4EF4C66AB92E3D5E9DC26FF_13</vt:lpwstr>
  </property>
  <property fmtid="{D5CDD505-2E9C-101B-9397-08002B2CF9AE}" pid="4" name="KSOTemplateDocerSaveRecord">
    <vt:lpwstr>eyJoZGlkIjoiMzVlNzExNTZiMTFlOGQ2OGFmOWIyYWQ3Mzc5ZThjM2YiLCJ1c2VySWQiOiI1NjczMzU1NDc5MDkifQ==</vt:lpwstr>
  </property>
</Properties>
</file>