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CEA14" w14:textId="77777777" w:rsidR="009E40CA" w:rsidRDefault="00000000">
      <w:pPr>
        <w:pStyle w:val="Heading1"/>
      </w:pPr>
      <w:r>
        <w:t>GIDEI Test Automation Framework</w:t>
      </w:r>
    </w:p>
    <w:p w14:paraId="18BCFCC0" w14:textId="77777777" w:rsidR="009E40CA" w:rsidRDefault="00000000">
      <w:r>
        <w:rPr>
          <w:b/>
          <w:color w:val="1F3864"/>
          <w:sz w:val="26"/>
        </w:rPr>
        <w:t>Overview and Demo Guide</w:t>
      </w:r>
    </w:p>
    <w:p w14:paraId="19843CFC" w14:textId="77777777" w:rsidR="009E40CA" w:rsidRDefault="00000000">
      <w:r>
        <w:rPr>
          <w:b/>
        </w:rPr>
        <w:t xml:space="preserve">Purpose: </w:t>
      </w:r>
      <w:r>
        <w:t>This document gives a quick overview of the application under test, the problem the automation solves, the tooling and AI/cost profile, the framework's design principles and capabilities, the end-to-end execution workflow, and the reporting features. It is written to be used directly in a live demo.</w:t>
      </w:r>
    </w:p>
    <w:p w14:paraId="0F1E0702" w14:textId="3D0A135C" w:rsidR="00697A39" w:rsidRDefault="00697A39">
      <w:r w:rsidRPr="00697A39">
        <w:t>Quick overview of the application</w:t>
      </w:r>
      <w:r w:rsidRPr="00697A39">
        <w:br/>
        <w:t>What problem the automation framework solves</w:t>
      </w:r>
      <w:r w:rsidRPr="00697A39">
        <w:br/>
        <w:t>Scripting language, AI (if used), and any token costs</w:t>
      </w:r>
      <w:r w:rsidRPr="00697A39">
        <w:br/>
        <w:t>Framework design principles and capabilities walkthrough</w:t>
      </w:r>
    </w:p>
    <w:p w14:paraId="3F874D15" w14:textId="77777777" w:rsidR="00697A39" w:rsidRDefault="00697A39"/>
    <w:p w14:paraId="0124462C" w14:textId="34AA2455" w:rsidR="009E40CA" w:rsidRDefault="00000000" w:rsidP="008C6DCF">
      <w:pPr>
        <w:pStyle w:val="Heading2"/>
        <w:numPr>
          <w:ilvl w:val="0"/>
          <w:numId w:val="10"/>
        </w:numPr>
      </w:pPr>
      <w:r>
        <w:t>Quick Overview of the Application</w:t>
      </w:r>
    </w:p>
    <w:p w14:paraId="4F88AE34" w14:textId="77777777" w:rsidR="008C6DCF" w:rsidRPr="008C6DCF" w:rsidRDefault="008C6DCF" w:rsidP="008C6DCF">
      <w:pPr>
        <w:numPr>
          <w:ilvl w:val="0"/>
          <w:numId w:val="11"/>
        </w:numPr>
      </w:pPr>
      <w:r w:rsidRPr="008C6DCF">
        <w:t>The VAT Digital Tax Administration MVP proposes an AI</w:t>
      </w:r>
      <w:r w:rsidRPr="008C6DCF">
        <w:noBreakHyphen/>
        <w:t>enabled platform to help organizations address growing VAT compliance complexity and evolving e</w:t>
      </w:r>
      <w:r w:rsidRPr="008C6DCF">
        <w:noBreakHyphen/>
        <w:t>invoicing mandates, initially focusing on France, Belgium, and Poland. The solution centralizes VAT data ingestion, transformation, and analysis, enabling internal users to prepare, validate, and assess VAT</w:t>
      </w:r>
      <w:r w:rsidRPr="008C6DCF">
        <w:noBreakHyphen/>
        <w:t>relevant data readiness for government reporting through a unified digital experience.​</w:t>
      </w:r>
    </w:p>
    <w:p w14:paraId="498FD5EF" w14:textId="77777777" w:rsidR="008C6DCF" w:rsidRPr="008C6DCF" w:rsidRDefault="008C6DCF" w:rsidP="008C6DCF">
      <w:pPr>
        <w:numPr>
          <w:ilvl w:val="0"/>
          <w:numId w:val="11"/>
        </w:numPr>
      </w:pPr>
      <w:r w:rsidRPr="008C6DCF">
        <w:t>The MVP leverages specialized AI agents to automate data classification, detect anomalies, perform fit</w:t>
      </w:r>
      <w:r w:rsidRPr="008C6DCF">
        <w:noBreakHyphen/>
        <w:t>gap analysis against country</w:t>
      </w:r>
      <w:r w:rsidRPr="008C6DCF">
        <w:noBreakHyphen/>
        <w:t>specific requirements, and support compliance checks. A configurable dashboard provides real</w:t>
      </w:r>
      <w:r w:rsidRPr="008C6DCF">
        <w:noBreakHyphen/>
        <w:t>time visibility into 15–20 key VAT and e</w:t>
      </w:r>
      <w:r w:rsidRPr="008C6DCF">
        <w:noBreakHyphen/>
        <w:t>invoicing KPIs, allowing stakeholders to identify risks early and improve decision</w:t>
      </w:r>
      <w:r w:rsidRPr="008C6DCF">
        <w:noBreakHyphen/>
        <w:t>making across jurisdictions.​</w:t>
      </w:r>
    </w:p>
    <w:p w14:paraId="2E0F11E2" w14:textId="6C43A937" w:rsidR="008C6DCF" w:rsidRPr="008C6DCF" w:rsidRDefault="008C6DCF" w:rsidP="008C6DCF">
      <w:pPr>
        <w:numPr>
          <w:ilvl w:val="0"/>
          <w:numId w:val="11"/>
        </w:numPr>
      </w:pPr>
      <w:r w:rsidRPr="008C6DCF">
        <w:t>​Designed with enterprise</w:t>
      </w:r>
      <w:r w:rsidRPr="008C6DCF">
        <w:noBreakHyphen/>
        <w:t xml:space="preserve">grade security and scalability in mind, the platform supports structured file ingestion (CSV, XML, JSON), encrypted data end-to-end, defined retention policies, and controlled user access. While the MVP excludes automated ERP integrations and direct country submissions, it establishes a strong foundation for future automation, additional countries, and broader client </w:t>
      </w:r>
      <w:proofErr w:type="gramStart"/>
      <w:r w:rsidRPr="008C6DCF">
        <w:t>adoption.</w:t>
      </w:r>
      <w:r w:rsidR="00780246">
        <w:t>-</w:t>
      </w:r>
      <w:proofErr w:type="gramEnd"/>
    </w:p>
    <w:p w14:paraId="132DDFB3" w14:textId="77777777" w:rsidR="008C6DCF" w:rsidRPr="008C6DCF" w:rsidRDefault="008C6DCF" w:rsidP="008C6DCF">
      <w:pPr>
        <w:rPr>
          <w:b/>
          <w:bCs/>
        </w:rPr>
      </w:pPr>
      <w:r w:rsidRPr="008C6DCF">
        <w:rPr>
          <w:b/>
          <w:bCs/>
        </w:rPr>
        <w:t>Key Market Differentiators</w:t>
      </w:r>
    </w:p>
    <w:p w14:paraId="61EB8C46" w14:textId="77777777" w:rsidR="008C6DCF" w:rsidRPr="008C6DCF" w:rsidRDefault="008C6DCF" w:rsidP="008C6DCF">
      <w:pPr>
        <w:numPr>
          <w:ilvl w:val="0"/>
          <w:numId w:val="12"/>
        </w:numPr>
      </w:pPr>
      <w:r w:rsidRPr="008C6DCF">
        <w:t>AI</w:t>
      </w:r>
      <w:r w:rsidRPr="008C6DCF">
        <w:noBreakHyphen/>
        <w:t>driven VAT intelligence: Purpose</w:t>
      </w:r>
      <w:r w:rsidRPr="008C6DCF">
        <w:noBreakHyphen/>
        <w:t>built agents for data readiness, fit</w:t>
      </w:r>
      <w:r w:rsidRPr="008C6DCF">
        <w:noBreakHyphen/>
        <w:t>gap analysis, and anomaly detection.</w:t>
      </w:r>
    </w:p>
    <w:p w14:paraId="247146C1" w14:textId="77777777" w:rsidR="008C6DCF" w:rsidRPr="008C6DCF" w:rsidRDefault="008C6DCF" w:rsidP="008C6DCF">
      <w:pPr>
        <w:numPr>
          <w:ilvl w:val="0"/>
          <w:numId w:val="12"/>
        </w:numPr>
      </w:pPr>
      <w:r w:rsidRPr="008C6DCF">
        <w:t>Country</w:t>
      </w:r>
      <w:r w:rsidRPr="008C6DCF">
        <w:noBreakHyphen/>
        <w:t>specific compliance by design: Embedded requirements for France, Belgium, and Poland​.</w:t>
      </w:r>
    </w:p>
    <w:p w14:paraId="00C22FA3" w14:textId="5E194AAF" w:rsidR="008C6DCF" w:rsidRPr="008C6DCF" w:rsidRDefault="008C6DCF" w:rsidP="008C6DCF">
      <w:pPr>
        <w:numPr>
          <w:ilvl w:val="0"/>
          <w:numId w:val="12"/>
        </w:numPr>
      </w:pPr>
      <w:r w:rsidRPr="008C6DCF">
        <w:t>Actionable, real</w:t>
      </w:r>
      <w:r w:rsidRPr="008C6DCF">
        <w:noBreakHyphen/>
        <w:t>time insights: Executive dashboards with compliance</w:t>
      </w:r>
      <w:r w:rsidRPr="008C6DCF">
        <w:noBreakHyphen/>
        <w:t>focused KPIs</w:t>
      </w:r>
    </w:p>
    <w:p w14:paraId="67A4C96B" w14:textId="77777777" w:rsidR="009E40CA" w:rsidRDefault="00000000">
      <w:r>
        <w:rPr>
          <w:b/>
        </w:rPr>
        <w:lastRenderedPageBreak/>
        <w:t xml:space="preserve">GIDEI (Global Insights </w:t>
      </w:r>
      <w:proofErr w:type="gramStart"/>
      <w:r>
        <w:rPr>
          <w:b/>
        </w:rPr>
        <w:t>And</w:t>
      </w:r>
      <w:proofErr w:type="gramEnd"/>
      <w:r>
        <w:rPr>
          <w:b/>
        </w:rPr>
        <w:t xml:space="preserve"> Data Enrichment For e-Invoicing) </w:t>
      </w:r>
      <w:r>
        <w:t>is a tax-technology application delivered as a tile within the Global Tax Platform (GTP), located under Consumption Tax then Value Added Tax. Its stated mission is autonomous data preparation for global e-invoicing: ingesting invoice data from multiple source systems, enriching and validating it against country rules, and producing reconciliation and submission-ready outputs.</w:t>
      </w:r>
    </w:p>
    <w:p w14:paraId="37CFF9FF" w14:textId="77777777" w:rsidR="009E40CA" w:rsidRDefault="00000000">
      <w:r>
        <w:t>Access is via corporate Microsoft Azure AD authentication. After sign-in the user selects a client workspace (for example a country entity such as Belgium) and opens the GIDEI tile. The application is organized into the functional modules below, each of which the framework automates.</w:t>
      </w:r>
    </w:p>
    <w:tbl>
      <w:tblPr>
        <w:tblStyle w:val="TableGrid"/>
        <w:tblW w:w="0" w:type="auto"/>
        <w:tblLook w:val="04A0" w:firstRow="1" w:lastRow="0" w:firstColumn="1" w:lastColumn="0" w:noHBand="0" w:noVBand="1"/>
      </w:tblPr>
      <w:tblGrid>
        <w:gridCol w:w="4680"/>
        <w:gridCol w:w="4680"/>
      </w:tblGrid>
      <w:tr w:rsidR="009E40CA" w14:paraId="6A16ACE6" w14:textId="77777777">
        <w:tc>
          <w:tcPr>
            <w:tcW w:w="4680" w:type="dxa"/>
            <w:shd w:val="clear" w:color="auto" w:fill="1F3864"/>
          </w:tcPr>
          <w:p w14:paraId="40B66EB3" w14:textId="77777777" w:rsidR="009E40CA" w:rsidRDefault="00000000">
            <w:r>
              <w:rPr>
                <w:b/>
                <w:color w:val="FFFFFF"/>
              </w:rPr>
              <w:t>Module</w:t>
            </w:r>
          </w:p>
        </w:tc>
        <w:tc>
          <w:tcPr>
            <w:tcW w:w="4680" w:type="dxa"/>
            <w:shd w:val="clear" w:color="auto" w:fill="1F3864"/>
          </w:tcPr>
          <w:p w14:paraId="31C1924F" w14:textId="77777777" w:rsidR="009E40CA" w:rsidRDefault="00000000">
            <w:r>
              <w:rPr>
                <w:b/>
                <w:color w:val="FFFFFF"/>
              </w:rPr>
              <w:t>What it does (business function)</w:t>
            </w:r>
          </w:p>
        </w:tc>
      </w:tr>
      <w:tr w:rsidR="009E40CA" w14:paraId="09D7AB66" w14:textId="77777777">
        <w:tc>
          <w:tcPr>
            <w:tcW w:w="4680" w:type="dxa"/>
          </w:tcPr>
          <w:p w14:paraId="02F3E959" w14:textId="77777777" w:rsidR="009E40CA" w:rsidRDefault="00000000">
            <w:r>
              <w:t>App Tile / Launch</w:t>
            </w:r>
          </w:p>
        </w:tc>
        <w:tc>
          <w:tcPr>
            <w:tcW w:w="4680" w:type="dxa"/>
          </w:tcPr>
          <w:p w14:paraId="624B9D1F" w14:textId="77777777" w:rsidR="009E40CA" w:rsidRDefault="00000000">
            <w:r>
              <w:t>Entry point: locate and open the GIDEI tile, confirm the app has launched</w:t>
            </w:r>
          </w:p>
        </w:tc>
      </w:tr>
      <w:tr w:rsidR="009E40CA" w14:paraId="1EFDC00C" w14:textId="77777777">
        <w:tc>
          <w:tcPr>
            <w:tcW w:w="4680" w:type="dxa"/>
          </w:tcPr>
          <w:p w14:paraId="31D71935" w14:textId="77777777" w:rsidR="009E40CA" w:rsidRDefault="00000000">
            <w:r>
              <w:t>User Management</w:t>
            </w:r>
          </w:p>
        </w:tc>
        <w:tc>
          <w:tcPr>
            <w:tcW w:w="4680" w:type="dxa"/>
          </w:tcPr>
          <w:p w14:paraId="23EEE617" w14:textId="77777777" w:rsidR="009E40CA" w:rsidRDefault="00000000">
            <w:r>
              <w:t>Manage users and role-based access (Admin, Country Owner); search, filter, sort</w:t>
            </w:r>
          </w:p>
        </w:tc>
      </w:tr>
      <w:tr w:rsidR="009E40CA" w14:paraId="73C637CF" w14:textId="77777777">
        <w:tc>
          <w:tcPr>
            <w:tcW w:w="4680" w:type="dxa"/>
          </w:tcPr>
          <w:p w14:paraId="07BD4EF9" w14:textId="77777777" w:rsidR="009E40CA" w:rsidRDefault="00000000">
            <w:r>
              <w:t>Data Ingestion</w:t>
            </w:r>
          </w:p>
        </w:tc>
        <w:tc>
          <w:tcPr>
            <w:tcW w:w="4680" w:type="dxa"/>
          </w:tcPr>
          <w:p w14:paraId="048B6C4B" w14:textId="77777777" w:rsidR="009E40CA" w:rsidRDefault="00000000">
            <w:r>
              <w:t>Upload invoice files (CSV / JSON / XML) from source systems (Oracle, SAP, MS D365); batch processing and validation</w:t>
            </w:r>
          </w:p>
        </w:tc>
      </w:tr>
      <w:tr w:rsidR="009E40CA" w14:paraId="5C9BC0F6" w14:textId="77777777">
        <w:tc>
          <w:tcPr>
            <w:tcW w:w="4680" w:type="dxa"/>
          </w:tcPr>
          <w:p w14:paraId="1657F3BE" w14:textId="77777777" w:rsidR="009E40CA" w:rsidRDefault="00000000">
            <w:r>
              <w:t>Data Lake IP</w:t>
            </w:r>
          </w:p>
        </w:tc>
        <w:tc>
          <w:tcPr>
            <w:tcW w:w="4680" w:type="dxa"/>
          </w:tcPr>
          <w:p w14:paraId="472E7718" w14:textId="77777777" w:rsidR="009E40CA" w:rsidRDefault="00000000">
            <w:r>
              <w:t>Inspect ingested data in the data lake / intermediate processing layer</w:t>
            </w:r>
          </w:p>
        </w:tc>
      </w:tr>
      <w:tr w:rsidR="009E40CA" w14:paraId="5BE17BE9" w14:textId="77777777">
        <w:tc>
          <w:tcPr>
            <w:tcW w:w="4680" w:type="dxa"/>
          </w:tcPr>
          <w:p w14:paraId="5E469720" w14:textId="77777777" w:rsidR="009E40CA" w:rsidRDefault="00000000">
            <w:r>
              <w:t>Invoice Management</w:t>
            </w:r>
          </w:p>
        </w:tc>
        <w:tc>
          <w:tcPr>
            <w:tcW w:w="4680" w:type="dxa"/>
          </w:tcPr>
          <w:p w14:paraId="552086D5" w14:textId="77777777" w:rsidR="009E40CA" w:rsidRDefault="00000000">
            <w:r>
              <w:t>Review, search, and act on e-Invoices and their processing status</w:t>
            </w:r>
          </w:p>
        </w:tc>
      </w:tr>
      <w:tr w:rsidR="009E40CA" w14:paraId="5954934A" w14:textId="77777777">
        <w:tc>
          <w:tcPr>
            <w:tcW w:w="4680" w:type="dxa"/>
          </w:tcPr>
          <w:p w14:paraId="745B6E03" w14:textId="77777777" w:rsidR="009E40CA" w:rsidRDefault="00000000">
            <w:r>
              <w:t>Reconciliation</w:t>
            </w:r>
          </w:p>
        </w:tc>
        <w:tc>
          <w:tcPr>
            <w:tcW w:w="4680" w:type="dxa"/>
          </w:tcPr>
          <w:p w14:paraId="72985728" w14:textId="77777777" w:rsidR="009E40CA" w:rsidRDefault="00000000">
            <w:r>
              <w:t>Match and reconcile invoice data; surface discrepancies</w:t>
            </w:r>
          </w:p>
        </w:tc>
      </w:tr>
      <w:tr w:rsidR="009E40CA" w14:paraId="058694BB" w14:textId="77777777">
        <w:tc>
          <w:tcPr>
            <w:tcW w:w="4680" w:type="dxa"/>
          </w:tcPr>
          <w:p w14:paraId="1CA35E2B" w14:textId="77777777" w:rsidR="009E40CA" w:rsidRDefault="00000000">
            <w:r>
              <w:t>Reports</w:t>
            </w:r>
          </w:p>
        </w:tc>
        <w:tc>
          <w:tcPr>
            <w:tcW w:w="4680" w:type="dxa"/>
          </w:tcPr>
          <w:p w14:paraId="42605AC2" w14:textId="77777777" w:rsidR="009E40CA" w:rsidRDefault="00000000">
            <w:r>
              <w:t>Generate and export tax and status reports (Invoice Status, Reconciliation, Submission)</w:t>
            </w:r>
          </w:p>
        </w:tc>
      </w:tr>
    </w:tbl>
    <w:p w14:paraId="17046BA7" w14:textId="77777777" w:rsidR="009E40CA" w:rsidRDefault="009E40CA"/>
    <w:p w14:paraId="1FA2B578" w14:textId="77777777" w:rsidR="009E40CA" w:rsidRDefault="00000000">
      <w:pPr>
        <w:pStyle w:val="Heading2"/>
      </w:pPr>
      <w:r>
        <w:t>2. What Problem the Automation Framework Solves</w:t>
      </w:r>
    </w:p>
    <w:p w14:paraId="4018813A" w14:textId="77777777" w:rsidR="009E40CA" w:rsidRDefault="00000000">
      <w:r>
        <w:t>GIDEI is a compliance-critical, multi-module application that changes frequently and must work correctly across countries, source systems, and file formats. Testing it manually for every release is slow, expensive, and inconsistent, and defects found after deployment are costly in a tax-compliance context. This framework replaces repetitive manual regression with fast, repeatable, business-readable automated checks and multi-audience reporting.</w:t>
      </w:r>
    </w:p>
    <w:p w14:paraId="07227699" w14:textId="77777777" w:rsidR="009E40CA" w:rsidRDefault="00000000">
      <w:pPr>
        <w:pStyle w:val="ListBullet"/>
      </w:pPr>
      <w:r>
        <w:t>Speed and repeatability: a full regression that took hours of manual effort runs unattended in minutes and can repeat on every build.</w:t>
      </w:r>
    </w:p>
    <w:p w14:paraId="502C8DF8" w14:textId="77777777" w:rsidR="009E40CA" w:rsidRDefault="00000000">
      <w:pPr>
        <w:pStyle w:val="ListBullet"/>
      </w:pPr>
      <w:r>
        <w:t>Shift-left quality: defects are caught before deployment rather than in production, which matters for tax compliance.</w:t>
      </w:r>
    </w:p>
    <w:p w14:paraId="584F3A62" w14:textId="77777777" w:rsidR="009E40CA" w:rsidRDefault="00000000">
      <w:pPr>
        <w:pStyle w:val="ListBullet"/>
      </w:pPr>
      <w:r>
        <w:t>Consistency: the same steps run identically every time, removing human variability and missed steps.</w:t>
      </w:r>
    </w:p>
    <w:p w14:paraId="727FB2E4" w14:textId="77777777" w:rsidR="009E40CA" w:rsidRDefault="00000000">
      <w:pPr>
        <w:pStyle w:val="ListBullet"/>
      </w:pPr>
      <w:r>
        <w:t>Broad coverage: 109 automated scenarios span 7 modules, multiple roles, source systems, and file formats (valid and invalid).</w:t>
      </w:r>
    </w:p>
    <w:p w14:paraId="27FEC73F" w14:textId="77777777" w:rsidR="009E40CA" w:rsidRDefault="00000000">
      <w:pPr>
        <w:pStyle w:val="ListBullet"/>
      </w:pPr>
      <w:r>
        <w:t>Shared understanding: Gherkin scenarios read like plain business language, so QA, BAs, and stakeholders review the same specification.</w:t>
      </w:r>
    </w:p>
    <w:p w14:paraId="742E7D72" w14:textId="7F14955D" w:rsidR="009E40CA" w:rsidRDefault="00000000">
      <w:pPr>
        <w:pStyle w:val="ListBullet"/>
      </w:pPr>
      <w:r>
        <w:lastRenderedPageBreak/>
        <w:t xml:space="preserve">Evidence and auditability: every run produces logs, screenshots, traces, and </w:t>
      </w:r>
      <w:r w:rsidR="00CF2B56">
        <w:t>time-stamped</w:t>
      </w:r>
      <w:r>
        <w:t xml:space="preserve"> reports - useful for compliance and defect triage.</w:t>
      </w:r>
    </w:p>
    <w:tbl>
      <w:tblPr>
        <w:tblStyle w:val="TableGrid"/>
        <w:tblW w:w="0" w:type="auto"/>
        <w:tblLook w:val="04A0" w:firstRow="1" w:lastRow="0" w:firstColumn="1" w:lastColumn="0" w:noHBand="0" w:noVBand="1"/>
      </w:tblPr>
      <w:tblGrid>
        <w:gridCol w:w="3120"/>
        <w:gridCol w:w="3120"/>
        <w:gridCol w:w="3120"/>
      </w:tblGrid>
      <w:tr w:rsidR="009E40CA" w14:paraId="35D6A1C7" w14:textId="77777777">
        <w:tc>
          <w:tcPr>
            <w:tcW w:w="3120" w:type="dxa"/>
            <w:shd w:val="clear" w:color="auto" w:fill="1F3864"/>
          </w:tcPr>
          <w:p w14:paraId="368F7C25" w14:textId="77777777" w:rsidR="009E40CA" w:rsidRDefault="00000000">
            <w:r>
              <w:rPr>
                <w:b/>
                <w:color w:val="FFFFFF"/>
              </w:rPr>
              <w:t>Aspect</w:t>
            </w:r>
          </w:p>
        </w:tc>
        <w:tc>
          <w:tcPr>
            <w:tcW w:w="3120" w:type="dxa"/>
            <w:shd w:val="clear" w:color="auto" w:fill="1F3864"/>
          </w:tcPr>
          <w:p w14:paraId="399A697D" w14:textId="77777777" w:rsidR="009E40CA" w:rsidRDefault="00000000">
            <w:r>
              <w:rPr>
                <w:b/>
                <w:color w:val="FFFFFF"/>
              </w:rPr>
              <w:t>Before automation</w:t>
            </w:r>
          </w:p>
        </w:tc>
        <w:tc>
          <w:tcPr>
            <w:tcW w:w="3120" w:type="dxa"/>
            <w:shd w:val="clear" w:color="auto" w:fill="1F3864"/>
          </w:tcPr>
          <w:p w14:paraId="73CDB646" w14:textId="77777777" w:rsidR="009E40CA" w:rsidRDefault="00000000">
            <w:r>
              <w:rPr>
                <w:b/>
                <w:color w:val="FFFFFF"/>
              </w:rPr>
              <w:t>With this framework</w:t>
            </w:r>
          </w:p>
        </w:tc>
      </w:tr>
      <w:tr w:rsidR="009E40CA" w14:paraId="0538D86C" w14:textId="77777777">
        <w:tc>
          <w:tcPr>
            <w:tcW w:w="3120" w:type="dxa"/>
          </w:tcPr>
          <w:p w14:paraId="06091CFF" w14:textId="77777777" w:rsidR="009E40CA" w:rsidRDefault="00000000">
            <w:r>
              <w:t>Regression cycle</w:t>
            </w:r>
          </w:p>
        </w:tc>
        <w:tc>
          <w:tcPr>
            <w:tcW w:w="3120" w:type="dxa"/>
          </w:tcPr>
          <w:p w14:paraId="26AA23FA" w14:textId="77777777" w:rsidR="009E40CA" w:rsidRDefault="00000000">
            <w:r>
              <w:t>Hours of manual clicking per cycle</w:t>
            </w:r>
          </w:p>
        </w:tc>
        <w:tc>
          <w:tcPr>
            <w:tcW w:w="3120" w:type="dxa"/>
          </w:tcPr>
          <w:p w14:paraId="6832F048" w14:textId="77777777" w:rsidR="009E40CA" w:rsidRDefault="00000000">
            <w:r>
              <w:t>Minutes, unattended</w:t>
            </w:r>
          </w:p>
        </w:tc>
      </w:tr>
      <w:tr w:rsidR="009E40CA" w14:paraId="2F769DBA" w14:textId="77777777">
        <w:tc>
          <w:tcPr>
            <w:tcW w:w="3120" w:type="dxa"/>
          </w:tcPr>
          <w:p w14:paraId="70D347AD" w14:textId="77777777" w:rsidR="009E40CA" w:rsidRDefault="00000000">
            <w:r>
              <w:t>Frequency</w:t>
            </w:r>
          </w:p>
        </w:tc>
        <w:tc>
          <w:tcPr>
            <w:tcW w:w="3120" w:type="dxa"/>
          </w:tcPr>
          <w:p w14:paraId="7471AAA3" w14:textId="77777777" w:rsidR="009E40CA" w:rsidRDefault="00000000">
            <w:r>
              <w:t>Occasional (time permitting)</w:t>
            </w:r>
          </w:p>
        </w:tc>
        <w:tc>
          <w:tcPr>
            <w:tcW w:w="3120" w:type="dxa"/>
          </w:tcPr>
          <w:p w14:paraId="47AC138B" w14:textId="77777777" w:rsidR="009E40CA" w:rsidRDefault="00000000">
            <w:r>
              <w:t>On demand / every build</w:t>
            </w:r>
          </w:p>
        </w:tc>
      </w:tr>
      <w:tr w:rsidR="009E40CA" w14:paraId="625AED2E" w14:textId="77777777">
        <w:tc>
          <w:tcPr>
            <w:tcW w:w="3120" w:type="dxa"/>
          </w:tcPr>
          <w:p w14:paraId="748DC76D" w14:textId="77777777" w:rsidR="009E40CA" w:rsidRDefault="00000000">
            <w:r>
              <w:t>Defect detection</w:t>
            </w:r>
          </w:p>
        </w:tc>
        <w:tc>
          <w:tcPr>
            <w:tcW w:w="3120" w:type="dxa"/>
          </w:tcPr>
          <w:p w14:paraId="7E289F26" w14:textId="77777777" w:rsidR="009E40CA" w:rsidRDefault="00000000">
            <w:r>
              <w:t>Often after deployment</w:t>
            </w:r>
          </w:p>
        </w:tc>
        <w:tc>
          <w:tcPr>
            <w:tcW w:w="3120" w:type="dxa"/>
          </w:tcPr>
          <w:p w14:paraId="776E6D10" w14:textId="77777777" w:rsidR="009E40CA" w:rsidRDefault="00000000">
            <w:r>
              <w:t>Before release (shift-left)</w:t>
            </w:r>
          </w:p>
        </w:tc>
      </w:tr>
      <w:tr w:rsidR="009E40CA" w14:paraId="257D3359" w14:textId="77777777">
        <w:tc>
          <w:tcPr>
            <w:tcW w:w="3120" w:type="dxa"/>
          </w:tcPr>
          <w:p w14:paraId="5549ECFA" w14:textId="77777777" w:rsidR="009E40CA" w:rsidRDefault="00000000">
            <w:r>
              <w:t>Reporting</w:t>
            </w:r>
          </w:p>
        </w:tc>
        <w:tc>
          <w:tcPr>
            <w:tcW w:w="3120" w:type="dxa"/>
          </w:tcPr>
          <w:p w14:paraId="101528E9" w14:textId="77777777" w:rsidR="009E40CA" w:rsidRDefault="00000000">
            <w:r>
              <w:t>Manual, slow to compile</w:t>
            </w:r>
          </w:p>
        </w:tc>
        <w:tc>
          <w:tcPr>
            <w:tcW w:w="3120" w:type="dxa"/>
          </w:tcPr>
          <w:p w14:paraId="16CF3050" w14:textId="77777777" w:rsidR="009E40CA" w:rsidRDefault="00000000">
            <w:r>
              <w:t>Auto-generated, multi-audience</w:t>
            </w:r>
          </w:p>
        </w:tc>
      </w:tr>
      <w:tr w:rsidR="009E40CA" w14:paraId="59868EFB" w14:textId="77777777">
        <w:tc>
          <w:tcPr>
            <w:tcW w:w="3120" w:type="dxa"/>
          </w:tcPr>
          <w:p w14:paraId="4F279F58" w14:textId="77777777" w:rsidR="009E40CA" w:rsidRDefault="00000000">
            <w:r>
              <w:t>Coverage</w:t>
            </w:r>
          </w:p>
        </w:tc>
        <w:tc>
          <w:tcPr>
            <w:tcW w:w="3120" w:type="dxa"/>
          </w:tcPr>
          <w:p w14:paraId="3E18CDC8" w14:textId="77777777" w:rsidR="009E40CA" w:rsidRDefault="00000000">
            <w:r>
              <w:t>Limited by tester time</w:t>
            </w:r>
          </w:p>
        </w:tc>
        <w:tc>
          <w:tcPr>
            <w:tcW w:w="3120" w:type="dxa"/>
          </w:tcPr>
          <w:p w14:paraId="589B5130" w14:textId="77777777" w:rsidR="009E40CA" w:rsidRDefault="00000000">
            <w:r>
              <w:t>109 scenarios across 7 modules</w:t>
            </w:r>
          </w:p>
        </w:tc>
      </w:tr>
    </w:tbl>
    <w:p w14:paraId="0C85BC7F" w14:textId="33CF3650" w:rsidR="009E40CA" w:rsidRDefault="009E40CA"/>
    <w:p w14:paraId="019CFA6E" w14:textId="77777777" w:rsidR="009E40CA" w:rsidRDefault="00000000">
      <w:pPr>
        <w:pStyle w:val="Heading2"/>
      </w:pPr>
      <w:r>
        <w:t>3. Scripting Language, AI, and Token Costs</w:t>
      </w:r>
    </w:p>
    <w:p w14:paraId="7E3FFA77" w14:textId="77777777" w:rsidR="009E40CA" w:rsidRDefault="00000000">
      <w:pPr>
        <w:pStyle w:val="Heading3"/>
      </w:pPr>
      <w:r>
        <w:t>Scripting Language</w:t>
      </w:r>
    </w:p>
    <w:p w14:paraId="7778A363" w14:textId="77777777" w:rsidR="009E40CA" w:rsidRDefault="00000000">
      <w:r>
        <w:t xml:space="preserve">The framework is written entirely in </w:t>
      </w:r>
      <w:r>
        <w:rPr>
          <w:b/>
        </w:rPr>
        <w:t>Python 3.10.9</w:t>
      </w:r>
      <w:r>
        <w:t xml:space="preserve">. Tests are executed by </w:t>
      </w:r>
      <w:proofErr w:type="spellStart"/>
      <w:r>
        <w:t>pytest</w:t>
      </w:r>
      <w:proofErr w:type="spellEnd"/>
      <w:r>
        <w:t xml:space="preserve">, behavior is expressed in Gherkin (Given/When/Then) via </w:t>
      </w:r>
      <w:proofErr w:type="spellStart"/>
      <w:r>
        <w:t>pytest-bdd</w:t>
      </w:r>
      <w:proofErr w:type="spellEnd"/>
      <w:r>
        <w:t>, and browser automation is driven by Playwright. No other scripting language is required to author or run tests.</w:t>
      </w:r>
    </w:p>
    <w:tbl>
      <w:tblPr>
        <w:tblStyle w:val="TableGrid"/>
        <w:tblW w:w="0" w:type="auto"/>
        <w:tblLook w:val="04A0" w:firstRow="1" w:lastRow="0" w:firstColumn="1" w:lastColumn="0" w:noHBand="0" w:noVBand="1"/>
      </w:tblPr>
      <w:tblGrid>
        <w:gridCol w:w="4680"/>
        <w:gridCol w:w="4680"/>
      </w:tblGrid>
      <w:tr w:rsidR="009E40CA" w14:paraId="35604ABE" w14:textId="77777777">
        <w:tc>
          <w:tcPr>
            <w:tcW w:w="4680" w:type="dxa"/>
            <w:shd w:val="clear" w:color="auto" w:fill="1F3864"/>
          </w:tcPr>
          <w:p w14:paraId="6A20F197" w14:textId="77777777" w:rsidR="009E40CA" w:rsidRDefault="00000000">
            <w:r>
              <w:rPr>
                <w:b/>
                <w:color w:val="FFFFFF"/>
              </w:rPr>
              <w:t>Component</w:t>
            </w:r>
          </w:p>
        </w:tc>
        <w:tc>
          <w:tcPr>
            <w:tcW w:w="4680" w:type="dxa"/>
            <w:shd w:val="clear" w:color="auto" w:fill="1F3864"/>
          </w:tcPr>
          <w:p w14:paraId="0CE12BF7" w14:textId="77777777" w:rsidR="009E40CA" w:rsidRDefault="00000000">
            <w:r>
              <w:rPr>
                <w:b/>
                <w:color w:val="FFFFFF"/>
              </w:rPr>
              <w:t>Technology / Version</w:t>
            </w:r>
          </w:p>
        </w:tc>
      </w:tr>
      <w:tr w:rsidR="009E40CA" w14:paraId="357B639D" w14:textId="77777777">
        <w:tc>
          <w:tcPr>
            <w:tcW w:w="4680" w:type="dxa"/>
          </w:tcPr>
          <w:p w14:paraId="4A2034B6" w14:textId="77777777" w:rsidR="009E40CA" w:rsidRDefault="00000000">
            <w:r>
              <w:t>Language</w:t>
            </w:r>
          </w:p>
        </w:tc>
        <w:tc>
          <w:tcPr>
            <w:tcW w:w="4680" w:type="dxa"/>
          </w:tcPr>
          <w:p w14:paraId="50931437" w14:textId="77777777" w:rsidR="009E40CA" w:rsidRDefault="00000000">
            <w:r>
              <w:t>Python 3.10.9</w:t>
            </w:r>
          </w:p>
        </w:tc>
      </w:tr>
      <w:tr w:rsidR="009E40CA" w14:paraId="1E68ABCB" w14:textId="77777777">
        <w:tc>
          <w:tcPr>
            <w:tcW w:w="4680" w:type="dxa"/>
          </w:tcPr>
          <w:p w14:paraId="59A94B83" w14:textId="77777777" w:rsidR="009E40CA" w:rsidRDefault="00000000">
            <w:r>
              <w:t>Browser automation</w:t>
            </w:r>
          </w:p>
        </w:tc>
        <w:tc>
          <w:tcPr>
            <w:tcW w:w="4680" w:type="dxa"/>
          </w:tcPr>
          <w:p w14:paraId="4EC2B363" w14:textId="77777777" w:rsidR="009E40CA" w:rsidRDefault="00000000">
            <w:r>
              <w:t>Playwright 1.43</w:t>
            </w:r>
          </w:p>
        </w:tc>
      </w:tr>
      <w:tr w:rsidR="009E40CA" w14:paraId="2C01AFD2" w14:textId="77777777">
        <w:tc>
          <w:tcPr>
            <w:tcW w:w="4680" w:type="dxa"/>
          </w:tcPr>
          <w:p w14:paraId="30934185" w14:textId="77777777" w:rsidR="009E40CA" w:rsidRDefault="00000000">
            <w:r>
              <w:t>Test runner</w:t>
            </w:r>
          </w:p>
        </w:tc>
        <w:tc>
          <w:tcPr>
            <w:tcW w:w="4680" w:type="dxa"/>
          </w:tcPr>
          <w:p w14:paraId="1C455CB1" w14:textId="77777777" w:rsidR="009E40CA" w:rsidRDefault="00000000">
            <w:proofErr w:type="spellStart"/>
            <w:r>
              <w:t>pytest</w:t>
            </w:r>
            <w:proofErr w:type="spellEnd"/>
            <w:r>
              <w:t xml:space="preserve"> 7.4.3</w:t>
            </w:r>
          </w:p>
        </w:tc>
      </w:tr>
      <w:tr w:rsidR="009E40CA" w14:paraId="2CAFEBA9" w14:textId="77777777">
        <w:tc>
          <w:tcPr>
            <w:tcW w:w="4680" w:type="dxa"/>
          </w:tcPr>
          <w:p w14:paraId="57C2C3A2" w14:textId="77777777" w:rsidR="009E40CA" w:rsidRDefault="00000000">
            <w:r>
              <w:t>BDD</w:t>
            </w:r>
          </w:p>
        </w:tc>
        <w:tc>
          <w:tcPr>
            <w:tcW w:w="4680" w:type="dxa"/>
          </w:tcPr>
          <w:p w14:paraId="65D80E78" w14:textId="77777777" w:rsidR="009E40CA" w:rsidRDefault="00000000">
            <w:proofErr w:type="spellStart"/>
            <w:r>
              <w:t>pytest-bdd</w:t>
            </w:r>
            <w:proofErr w:type="spellEnd"/>
            <w:r>
              <w:t xml:space="preserve"> 7.1.2</w:t>
            </w:r>
          </w:p>
        </w:tc>
      </w:tr>
      <w:tr w:rsidR="009E40CA" w14:paraId="6FED7D60" w14:textId="77777777">
        <w:tc>
          <w:tcPr>
            <w:tcW w:w="4680" w:type="dxa"/>
          </w:tcPr>
          <w:p w14:paraId="73F0729B" w14:textId="77777777" w:rsidR="009E40CA" w:rsidRDefault="00000000">
            <w:r>
              <w:t>Reporting</w:t>
            </w:r>
          </w:p>
        </w:tc>
        <w:tc>
          <w:tcPr>
            <w:tcW w:w="4680" w:type="dxa"/>
          </w:tcPr>
          <w:p w14:paraId="6A6997B2" w14:textId="77777777" w:rsidR="009E40CA" w:rsidRDefault="00000000">
            <w:r>
              <w:t xml:space="preserve">Allure 2.15, </w:t>
            </w:r>
            <w:proofErr w:type="spellStart"/>
            <w:r>
              <w:t>pytest</w:t>
            </w:r>
            <w:proofErr w:type="spellEnd"/>
            <w:r>
              <w:t>-html 4.1, Jinja2</w:t>
            </w:r>
          </w:p>
        </w:tc>
      </w:tr>
      <w:tr w:rsidR="009E40CA" w14:paraId="2E3A364B" w14:textId="77777777">
        <w:tc>
          <w:tcPr>
            <w:tcW w:w="4680" w:type="dxa"/>
          </w:tcPr>
          <w:p w14:paraId="04EFB36E" w14:textId="77777777" w:rsidR="009E40CA" w:rsidRDefault="00000000">
            <w:r>
              <w:t>Data / evidence</w:t>
            </w:r>
          </w:p>
        </w:tc>
        <w:tc>
          <w:tcPr>
            <w:tcW w:w="4680" w:type="dxa"/>
          </w:tcPr>
          <w:p w14:paraId="7AC337A2" w14:textId="77777777" w:rsidR="009E40CA" w:rsidRDefault="00000000">
            <w:r>
              <w:t xml:space="preserve">pandas, </w:t>
            </w:r>
            <w:proofErr w:type="spellStart"/>
            <w:r>
              <w:t>openpyxl</w:t>
            </w:r>
            <w:proofErr w:type="spellEnd"/>
            <w:r>
              <w:t>, pillow</w:t>
            </w:r>
          </w:p>
        </w:tc>
      </w:tr>
      <w:tr w:rsidR="009E40CA" w14:paraId="313519D2" w14:textId="77777777">
        <w:tc>
          <w:tcPr>
            <w:tcW w:w="4680" w:type="dxa"/>
          </w:tcPr>
          <w:p w14:paraId="0A419937" w14:textId="77777777" w:rsidR="009E40CA" w:rsidRDefault="00000000">
            <w:r>
              <w:t>Parallelism</w:t>
            </w:r>
          </w:p>
        </w:tc>
        <w:tc>
          <w:tcPr>
            <w:tcW w:w="4680" w:type="dxa"/>
          </w:tcPr>
          <w:p w14:paraId="119F8EC7" w14:textId="77777777" w:rsidR="009E40CA" w:rsidRDefault="00000000">
            <w:proofErr w:type="spellStart"/>
            <w:r>
              <w:t>pytest-xdist</w:t>
            </w:r>
            <w:proofErr w:type="spellEnd"/>
          </w:p>
        </w:tc>
      </w:tr>
    </w:tbl>
    <w:p w14:paraId="5D2C6999" w14:textId="77777777" w:rsidR="009E40CA" w:rsidRDefault="009E40CA"/>
    <w:p w14:paraId="0BDC0A65" w14:textId="77777777" w:rsidR="009E40CA" w:rsidRDefault="00000000">
      <w:pPr>
        <w:pStyle w:val="Heading3"/>
      </w:pPr>
      <w:r>
        <w:t>AI Usage</w:t>
      </w:r>
    </w:p>
    <w:p w14:paraId="1387892E" w14:textId="77777777" w:rsidR="009E40CA" w:rsidRDefault="00000000">
      <w:r>
        <w:rPr>
          <w:b/>
        </w:rPr>
        <w:t xml:space="preserve">Runtime test execution uses no AI or LLM. </w:t>
      </w:r>
      <w:r>
        <w:t>The standard UI regression suite (all 109 scenarios) is deterministic Playwright automation. There are no model calls during a normal test run, so it carries no AI dependency and no per-run token cost.</w:t>
      </w:r>
    </w:p>
    <w:p w14:paraId="51A65DEF" w14:textId="77777777" w:rsidR="009E40CA" w:rsidRDefault="00000000">
      <w:r>
        <w:rPr>
          <w:b/>
        </w:rPr>
        <w:t xml:space="preserve">Optional AI validation agent (separate, not part of the standard suite): </w:t>
      </w:r>
      <w:r>
        <w:t xml:space="preserve">the repository also contains an e-Invoice validation agent kept under agent-quarantine/. It is an experimental capability that uses AI to check invoices against business rules (dependencies: OpenAI, </w:t>
      </w:r>
      <w:proofErr w:type="spellStart"/>
      <w:r>
        <w:t>LangChain</w:t>
      </w:r>
      <w:proofErr w:type="spellEnd"/>
      <w:r>
        <w:t>, RAGAS, sentence-transformers, listed in requirements-agent.txt). It is not installed or invoked by the UI suite and only runs when a user explicitly executes that agent flow.</w:t>
      </w:r>
    </w:p>
    <w:p w14:paraId="766E8AD0" w14:textId="77777777" w:rsidR="009E40CA" w:rsidRDefault="00000000">
      <w:r>
        <w:rPr>
          <w:b/>
        </w:rPr>
        <w:t xml:space="preserve">AI-assisted authoring (development time only): </w:t>
      </w:r>
      <w:r>
        <w:t>AI tooling may be used by engineers to help write or refactor tests and generate work items. This is a development-time convenience and is not part of the framework's runtime; it does not affect the cost of executing the test suite.</w:t>
      </w:r>
    </w:p>
    <w:p w14:paraId="09D04A79" w14:textId="77777777" w:rsidR="009E40CA" w:rsidRDefault="00000000">
      <w:pPr>
        <w:pStyle w:val="Heading3"/>
      </w:pPr>
      <w:r>
        <w:lastRenderedPageBreak/>
        <w:t>Token Cost Summary</w:t>
      </w:r>
    </w:p>
    <w:tbl>
      <w:tblPr>
        <w:tblStyle w:val="TableGrid"/>
        <w:tblW w:w="0" w:type="auto"/>
        <w:tblLook w:val="04A0" w:firstRow="1" w:lastRow="0" w:firstColumn="1" w:lastColumn="0" w:noHBand="0" w:noVBand="1"/>
      </w:tblPr>
      <w:tblGrid>
        <w:gridCol w:w="3120"/>
        <w:gridCol w:w="3120"/>
        <w:gridCol w:w="3120"/>
      </w:tblGrid>
      <w:tr w:rsidR="009E40CA" w14:paraId="4CD4F3AE" w14:textId="77777777">
        <w:tc>
          <w:tcPr>
            <w:tcW w:w="3120" w:type="dxa"/>
            <w:shd w:val="clear" w:color="auto" w:fill="1F3864"/>
          </w:tcPr>
          <w:p w14:paraId="16C5AFA5" w14:textId="77777777" w:rsidR="009E40CA" w:rsidRDefault="00000000">
            <w:r>
              <w:rPr>
                <w:b/>
                <w:color w:val="FFFFFF"/>
              </w:rPr>
              <w:t>Activity</w:t>
            </w:r>
          </w:p>
        </w:tc>
        <w:tc>
          <w:tcPr>
            <w:tcW w:w="3120" w:type="dxa"/>
            <w:shd w:val="clear" w:color="auto" w:fill="1F3864"/>
          </w:tcPr>
          <w:p w14:paraId="38EFFC72" w14:textId="77777777" w:rsidR="009E40CA" w:rsidRDefault="00000000">
            <w:r>
              <w:rPr>
                <w:b/>
                <w:color w:val="FFFFFF"/>
              </w:rPr>
              <w:t>Uses AI?</w:t>
            </w:r>
          </w:p>
        </w:tc>
        <w:tc>
          <w:tcPr>
            <w:tcW w:w="3120" w:type="dxa"/>
            <w:shd w:val="clear" w:color="auto" w:fill="1F3864"/>
          </w:tcPr>
          <w:p w14:paraId="69B48165" w14:textId="77777777" w:rsidR="009E40CA" w:rsidRDefault="00000000">
            <w:r>
              <w:rPr>
                <w:b/>
                <w:color w:val="FFFFFF"/>
              </w:rPr>
              <w:t>Token cost</w:t>
            </w:r>
          </w:p>
        </w:tc>
      </w:tr>
      <w:tr w:rsidR="009E40CA" w14:paraId="3BE53A82" w14:textId="77777777">
        <w:tc>
          <w:tcPr>
            <w:tcW w:w="3120" w:type="dxa"/>
          </w:tcPr>
          <w:p w14:paraId="20953AF2" w14:textId="77777777" w:rsidR="009E40CA" w:rsidRDefault="00000000">
            <w:r>
              <w:t>Running the UI regression suite (109 tests)</w:t>
            </w:r>
          </w:p>
        </w:tc>
        <w:tc>
          <w:tcPr>
            <w:tcW w:w="3120" w:type="dxa"/>
          </w:tcPr>
          <w:p w14:paraId="18031C80" w14:textId="77777777" w:rsidR="009E40CA" w:rsidRDefault="00000000">
            <w:r>
              <w:t>No</w:t>
            </w:r>
          </w:p>
        </w:tc>
        <w:tc>
          <w:tcPr>
            <w:tcW w:w="3120" w:type="dxa"/>
          </w:tcPr>
          <w:p w14:paraId="4A691206" w14:textId="77777777" w:rsidR="009E40CA" w:rsidRDefault="00000000">
            <w:r>
              <w:t>None</w:t>
            </w:r>
          </w:p>
        </w:tc>
      </w:tr>
      <w:tr w:rsidR="009E40CA" w14:paraId="265F9A66" w14:textId="77777777">
        <w:tc>
          <w:tcPr>
            <w:tcW w:w="3120" w:type="dxa"/>
          </w:tcPr>
          <w:p w14:paraId="64026E42" w14:textId="77777777" w:rsidR="009E40CA" w:rsidRDefault="00000000">
            <w:r>
              <w:t>Report generation (Allure / HTML / custom)</w:t>
            </w:r>
          </w:p>
        </w:tc>
        <w:tc>
          <w:tcPr>
            <w:tcW w:w="3120" w:type="dxa"/>
          </w:tcPr>
          <w:p w14:paraId="4C4CBC6F" w14:textId="77777777" w:rsidR="009E40CA" w:rsidRDefault="00000000">
            <w:r>
              <w:t>No</w:t>
            </w:r>
          </w:p>
        </w:tc>
        <w:tc>
          <w:tcPr>
            <w:tcW w:w="3120" w:type="dxa"/>
          </w:tcPr>
          <w:p w14:paraId="36E5BBBA" w14:textId="77777777" w:rsidR="009E40CA" w:rsidRDefault="00000000">
            <w:r>
              <w:t>None</w:t>
            </w:r>
          </w:p>
        </w:tc>
      </w:tr>
      <w:tr w:rsidR="009E40CA" w14:paraId="3351B96B" w14:textId="77777777">
        <w:tc>
          <w:tcPr>
            <w:tcW w:w="3120" w:type="dxa"/>
          </w:tcPr>
          <w:p w14:paraId="3CB30E00" w14:textId="77777777" w:rsidR="009E40CA" w:rsidRDefault="00000000">
            <w:r>
              <w:t>Optional AI e-Invoice validation agent</w:t>
            </w:r>
          </w:p>
        </w:tc>
        <w:tc>
          <w:tcPr>
            <w:tcW w:w="3120" w:type="dxa"/>
          </w:tcPr>
          <w:p w14:paraId="3C2CF2C3" w14:textId="77777777" w:rsidR="009E40CA" w:rsidRDefault="00000000">
            <w:r>
              <w:t xml:space="preserve">Yes (OpenAI / </w:t>
            </w:r>
            <w:proofErr w:type="spellStart"/>
            <w:r>
              <w:t>LangChain</w:t>
            </w:r>
            <w:proofErr w:type="spellEnd"/>
            <w:r>
              <w:t>)</w:t>
            </w:r>
          </w:p>
        </w:tc>
        <w:tc>
          <w:tcPr>
            <w:tcW w:w="3120" w:type="dxa"/>
          </w:tcPr>
          <w:p w14:paraId="2369F7BC" w14:textId="77777777" w:rsidR="009E40CA" w:rsidRDefault="00000000">
            <w:r>
              <w:t>Incurred only when explicitly run</w:t>
            </w:r>
          </w:p>
        </w:tc>
      </w:tr>
      <w:tr w:rsidR="009E40CA" w14:paraId="3DF16A44" w14:textId="77777777">
        <w:tc>
          <w:tcPr>
            <w:tcW w:w="3120" w:type="dxa"/>
          </w:tcPr>
          <w:p w14:paraId="61431AB5" w14:textId="77777777" w:rsidR="009E40CA" w:rsidRDefault="00000000">
            <w:r>
              <w:t>AI-assisted test authoring by engineers</w:t>
            </w:r>
          </w:p>
        </w:tc>
        <w:tc>
          <w:tcPr>
            <w:tcW w:w="3120" w:type="dxa"/>
          </w:tcPr>
          <w:p w14:paraId="66646D9D" w14:textId="77777777" w:rsidR="009E40CA" w:rsidRDefault="00000000">
            <w:r>
              <w:t>Yes (dev tool)</w:t>
            </w:r>
          </w:p>
        </w:tc>
        <w:tc>
          <w:tcPr>
            <w:tcW w:w="3120" w:type="dxa"/>
          </w:tcPr>
          <w:p w14:paraId="35CE1466" w14:textId="77777777" w:rsidR="009E40CA" w:rsidRDefault="00000000">
            <w:r>
              <w:t>Dev-time only; not part of execution</w:t>
            </w:r>
          </w:p>
        </w:tc>
      </w:tr>
    </w:tbl>
    <w:p w14:paraId="71868B0A" w14:textId="77777777" w:rsidR="009E40CA" w:rsidRDefault="009E40CA"/>
    <w:p w14:paraId="43703F59" w14:textId="289464C1" w:rsidR="009E40CA" w:rsidRDefault="00000000">
      <w:r>
        <w:rPr>
          <w:b/>
        </w:rPr>
        <w:t xml:space="preserve">Bottom line for demo: </w:t>
      </w:r>
      <w:r>
        <w:t>the automation you will see running has zero AI token cost. AI is an optional, clearly separated add-on for advanced invoice validation.</w:t>
      </w:r>
    </w:p>
    <w:p w14:paraId="443B0E00" w14:textId="77777777" w:rsidR="009E40CA" w:rsidRDefault="00000000">
      <w:pPr>
        <w:pStyle w:val="Heading2"/>
      </w:pPr>
      <w:r>
        <w:t>4. Framework Design Principles</w:t>
      </w:r>
    </w:p>
    <w:p w14:paraId="2894F995" w14:textId="77777777" w:rsidR="009E40CA" w:rsidRDefault="00000000">
      <w:pPr>
        <w:pStyle w:val="ListBullet"/>
      </w:pPr>
      <w:r>
        <w:t>Behavior Driven Development: scenarios are written in Gherkin so business and QA share one readable specification.</w:t>
      </w:r>
    </w:p>
    <w:p w14:paraId="76378BF6" w14:textId="77777777" w:rsidR="009E40CA" w:rsidRDefault="00000000">
      <w:pPr>
        <w:pStyle w:val="ListBullet"/>
      </w:pPr>
      <w:r>
        <w:t>Page Object Model: each module has a dedicated page class; locators and UI logic live there, not in the tests, so maintenance is localized.</w:t>
      </w:r>
    </w:p>
    <w:p w14:paraId="4C015D78" w14:textId="77777777" w:rsidR="009E40CA" w:rsidRDefault="00000000">
      <w:pPr>
        <w:pStyle w:val="ListBullet"/>
      </w:pPr>
      <w:r>
        <w:t>Separation of concerns (layered): feature files, step definitions, page objects, and a Playwright base-page wrapper are cleanly separated.</w:t>
      </w:r>
    </w:p>
    <w:p w14:paraId="6B6B9D3B" w14:textId="77777777" w:rsidR="009E40CA" w:rsidRDefault="00000000">
      <w:pPr>
        <w:pStyle w:val="ListBullet"/>
      </w:pPr>
      <w:r>
        <w:t>DRY and reuse: common steps (login, client selection, navigation) live in a shared library used by every module.</w:t>
      </w:r>
    </w:p>
    <w:p w14:paraId="1A7BDC11" w14:textId="77777777" w:rsidR="009E40CA" w:rsidRDefault="00000000">
      <w:pPr>
        <w:pStyle w:val="ListBullet"/>
      </w:pPr>
      <w:r>
        <w:t>Performance by design: a shared authenticated session (Option B) logs in and navigates once per run and is reused across scenarios.</w:t>
      </w:r>
    </w:p>
    <w:p w14:paraId="1CB646EE" w14:textId="77777777" w:rsidR="009E40CA" w:rsidRDefault="00000000">
      <w:pPr>
        <w:pStyle w:val="ListBullet"/>
      </w:pPr>
      <w:r>
        <w:t>Resilient locators: prefer accessibility roles and stable data-id attributes with fallback strategies; XPath is avoided.</w:t>
      </w:r>
    </w:p>
    <w:p w14:paraId="17CBC845" w14:textId="77777777" w:rsidR="009E40CA" w:rsidRDefault="00000000">
      <w:pPr>
        <w:pStyle w:val="ListBullet"/>
      </w:pPr>
      <w:r>
        <w:t>Deterministic waits: explicit waits for element state instead of hardcoded sleeps, reducing flakiness.</w:t>
      </w:r>
    </w:p>
    <w:p w14:paraId="7FCEAE31" w14:textId="77777777" w:rsidR="009E40CA" w:rsidRDefault="00000000">
      <w:pPr>
        <w:pStyle w:val="ListBullet"/>
      </w:pPr>
      <w:r>
        <w:t>Environment-driven: target environment (qa or uat), URLs, and credentials come from configuration selected at runtime.</w:t>
      </w:r>
    </w:p>
    <w:p w14:paraId="36FD97AB" w14:textId="77777777" w:rsidR="009E40CA" w:rsidRDefault="00000000">
      <w:pPr>
        <w:pStyle w:val="ListBullet"/>
      </w:pPr>
      <w:r>
        <w:t>Security first: credentials live only in a gitignored config file and are never written to code, logs, or reports.</w:t>
      </w:r>
    </w:p>
    <w:p w14:paraId="39B05D5A" w14:textId="77777777" w:rsidR="009E40CA" w:rsidRDefault="00000000">
      <w:pPr>
        <w:pStyle w:val="ListBullet"/>
      </w:pPr>
      <w:r>
        <w:t>Evidence first: step-level logging, failure screenshots, and traces/videos are captured automatically.</w:t>
      </w:r>
    </w:p>
    <w:p w14:paraId="3DFA248E" w14:textId="77777777" w:rsidR="009E40CA" w:rsidRDefault="00000000">
      <w:pPr>
        <w:pStyle w:val="ListBullet"/>
      </w:pPr>
      <w:r>
        <w:t>Selectable and data-driven: marker tags select suites/subsets, and Scenario Outlines expand one scenario into many data-driven cases.</w:t>
      </w:r>
    </w:p>
    <w:p w14:paraId="405933C7" w14:textId="77777777" w:rsidR="009E40CA" w:rsidRDefault="00000000">
      <w:pPr>
        <w:pStyle w:val="Heading2"/>
      </w:pPr>
      <w:r>
        <w:t>5. Architecture and Project Structure</w:t>
      </w:r>
    </w:p>
    <w:p w14:paraId="39242B1E" w14:textId="77777777" w:rsidR="009E40CA" w:rsidRDefault="00000000">
      <w:r>
        <w:rPr>
          <w:b/>
        </w:rPr>
        <w:t xml:space="preserve">Execution flows top-down through the layers: </w:t>
      </w:r>
      <w:r>
        <w:t>Gherkin feature  -&gt;  Step definition  -&gt;  Page object  -&gt;  BasePage (Playwright)  -&gt;  Browser  -&gt;  GIDEI application. Utilities and configuration support all layers, and conftest.py orchestrates fixtures, lifecycle hooks, and reporting.</w:t>
      </w:r>
    </w:p>
    <w:p w14:paraId="0D68AE87" w14:textId="77777777" w:rsidR="00392B68" w:rsidRDefault="00392B68"/>
    <w:tbl>
      <w:tblPr>
        <w:tblStyle w:val="TableGrid"/>
        <w:tblW w:w="0" w:type="auto"/>
        <w:tblLook w:val="04A0" w:firstRow="1" w:lastRow="0" w:firstColumn="1" w:lastColumn="0" w:noHBand="0" w:noVBand="1"/>
      </w:tblPr>
      <w:tblGrid>
        <w:gridCol w:w="4680"/>
        <w:gridCol w:w="4680"/>
      </w:tblGrid>
      <w:tr w:rsidR="009E40CA" w14:paraId="17F54592" w14:textId="77777777">
        <w:tc>
          <w:tcPr>
            <w:tcW w:w="4680" w:type="dxa"/>
            <w:shd w:val="clear" w:color="auto" w:fill="1F3864"/>
          </w:tcPr>
          <w:p w14:paraId="3B96DEDD" w14:textId="77777777" w:rsidR="009E40CA" w:rsidRDefault="00000000">
            <w:r>
              <w:rPr>
                <w:b/>
                <w:color w:val="FFFFFF"/>
              </w:rPr>
              <w:lastRenderedPageBreak/>
              <w:t>Path</w:t>
            </w:r>
          </w:p>
        </w:tc>
        <w:tc>
          <w:tcPr>
            <w:tcW w:w="4680" w:type="dxa"/>
            <w:shd w:val="clear" w:color="auto" w:fill="1F3864"/>
          </w:tcPr>
          <w:p w14:paraId="25F08A45" w14:textId="77777777" w:rsidR="009E40CA" w:rsidRDefault="00000000">
            <w:r>
              <w:rPr>
                <w:b/>
                <w:color w:val="FFFFFF"/>
              </w:rPr>
              <w:t>Purpose</w:t>
            </w:r>
          </w:p>
        </w:tc>
      </w:tr>
      <w:tr w:rsidR="009E40CA" w14:paraId="60E5560A" w14:textId="77777777">
        <w:tc>
          <w:tcPr>
            <w:tcW w:w="4680" w:type="dxa"/>
          </w:tcPr>
          <w:p w14:paraId="377AB6F9" w14:textId="77777777" w:rsidR="009E40CA" w:rsidRDefault="00000000">
            <w:r>
              <w:t>tests/features/</w:t>
            </w:r>
          </w:p>
        </w:tc>
        <w:tc>
          <w:tcPr>
            <w:tcW w:w="4680" w:type="dxa"/>
          </w:tcPr>
          <w:p w14:paraId="79CA4C7D" w14:textId="77777777" w:rsidR="009E40CA" w:rsidRDefault="00000000">
            <w:r>
              <w:t>Gherkin .feature files, one per module (scenarios and tags)</w:t>
            </w:r>
          </w:p>
        </w:tc>
      </w:tr>
      <w:tr w:rsidR="009E40CA" w14:paraId="10CBD931" w14:textId="77777777">
        <w:tc>
          <w:tcPr>
            <w:tcW w:w="4680" w:type="dxa"/>
          </w:tcPr>
          <w:p w14:paraId="59229692" w14:textId="77777777" w:rsidR="009E40CA" w:rsidRDefault="00000000">
            <w:r>
              <w:t>tests/step_defs/</w:t>
            </w:r>
          </w:p>
        </w:tc>
        <w:tc>
          <w:tcPr>
            <w:tcW w:w="4680" w:type="dxa"/>
          </w:tcPr>
          <w:p w14:paraId="1EF7502F" w14:textId="77777777" w:rsidR="009E40CA" w:rsidRDefault="00000000">
            <w:r>
              <w:t>pytest-bdd step definitions binding scenarios to page objects</w:t>
            </w:r>
          </w:p>
        </w:tc>
      </w:tr>
      <w:tr w:rsidR="009E40CA" w14:paraId="1211E93A" w14:textId="77777777">
        <w:tc>
          <w:tcPr>
            <w:tcW w:w="4680" w:type="dxa"/>
          </w:tcPr>
          <w:p w14:paraId="7757F687" w14:textId="77777777" w:rsidR="009E40CA" w:rsidRDefault="00000000">
            <w:r>
              <w:t>tests/step_defs/VAT_Common_Library.py</w:t>
            </w:r>
          </w:p>
        </w:tc>
        <w:tc>
          <w:tcPr>
            <w:tcW w:w="4680" w:type="dxa"/>
          </w:tcPr>
          <w:p w14:paraId="04998F0F" w14:textId="77777777" w:rsidR="009E40CA" w:rsidRDefault="00000000">
            <w:r>
              <w:t>Shared steps: login, client selection, navigation, popup handling</w:t>
            </w:r>
          </w:p>
        </w:tc>
      </w:tr>
      <w:tr w:rsidR="009E40CA" w14:paraId="5B9CAA26" w14:textId="77777777">
        <w:tc>
          <w:tcPr>
            <w:tcW w:w="4680" w:type="dxa"/>
          </w:tcPr>
          <w:p w14:paraId="542D0114" w14:textId="77777777" w:rsidR="009E40CA" w:rsidRDefault="00000000">
            <w:r>
              <w:t>pageobjects/</w:t>
            </w:r>
          </w:p>
        </w:tc>
        <w:tc>
          <w:tcPr>
            <w:tcW w:w="4680" w:type="dxa"/>
          </w:tcPr>
          <w:p w14:paraId="5D8F4025" w14:textId="77777777" w:rsidR="009E40CA" w:rsidRDefault="00000000">
            <w:r>
              <w:t>Page Object Model classes (one per module)</w:t>
            </w:r>
          </w:p>
        </w:tc>
      </w:tr>
      <w:tr w:rsidR="009E40CA" w14:paraId="7215132F" w14:textId="77777777">
        <w:tc>
          <w:tcPr>
            <w:tcW w:w="4680" w:type="dxa"/>
          </w:tcPr>
          <w:p w14:paraId="2438646D" w14:textId="77777777" w:rsidR="009E40CA" w:rsidRDefault="00000000">
            <w:r>
              <w:t>pageobjects/base_page.py</w:t>
            </w:r>
          </w:p>
        </w:tc>
        <w:tc>
          <w:tcPr>
            <w:tcW w:w="4680" w:type="dxa"/>
          </w:tcPr>
          <w:p w14:paraId="22715D4D" w14:textId="77777777" w:rsidR="009E40CA" w:rsidRDefault="00000000">
            <w:r>
              <w:t>Reusable Playwright helpers: waits, clicks, text, dropdowns, alerts, navigation</w:t>
            </w:r>
          </w:p>
        </w:tc>
      </w:tr>
      <w:tr w:rsidR="009E40CA" w14:paraId="63167651" w14:textId="77777777">
        <w:tc>
          <w:tcPr>
            <w:tcW w:w="4680" w:type="dxa"/>
          </w:tcPr>
          <w:p w14:paraId="2D8DE577" w14:textId="77777777" w:rsidR="009E40CA" w:rsidRDefault="00000000">
            <w:r>
              <w:t>utilities/</w:t>
            </w:r>
          </w:p>
        </w:tc>
        <w:tc>
          <w:tcPr>
            <w:tcW w:w="4680" w:type="dxa"/>
          </w:tcPr>
          <w:p w14:paraId="37A8D595" w14:textId="77777777" w:rsidR="009E40CA" w:rsidRDefault="00000000">
            <w:r>
              <w:t>Config reader, custom logger, enterprise report generator, helpers</w:t>
            </w:r>
          </w:p>
        </w:tc>
      </w:tr>
      <w:tr w:rsidR="009E40CA" w14:paraId="1EA4B3BC" w14:textId="77777777">
        <w:tc>
          <w:tcPr>
            <w:tcW w:w="4680" w:type="dxa"/>
          </w:tcPr>
          <w:p w14:paraId="6FC5DC50" w14:textId="77777777" w:rsidR="009E40CA" w:rsidRDefault="00000000">
            <w:r>
              <w:t>configuration/</w:t>
            </w:r>
          </w:p>
        </w:tc>
        <w:tc>
          <w:tcPr>
            <w:tcW w:w="4680" w:type="dxa"/>
          </w:tcPr>
          <w:p w14:paraId="14A1CF91" w14:textId="77777777" w:rsidR="009E40CA" w:rsidRDefault="00000000">
            <w:r>
              <w:t>Environment config (gitignored) plus config.ini.example template</w:t>
            </w:r>
          </w:p>
        </w:tc>
      </w:tr>
      <w:tr w:rsidR="009E40CA" w14:paraId="665D8BA5" w14:textId="77777777">
        <w:tc>
          <w:tcPr>
            <w:tcW w:w="4680" w:type="dxa"/>
          </w:tcPr>
          <w:p w14:paraId="2F9006C5" w14:textId="77777777" w:rsidR="009E40CA" w:rsidRDefault="00000000">
            <w:r>
              <w:t>test_data/</w:t>
            </w:r>
          </w:p>
        </w:tc>
        <w:tc>
          <w:tcPr>
            <w:tcW w:w="4680" w:type="dxa"/>
          </w:tcPr>
          <w:p w14:paraId="43607461" w14:textId="77777777" w:rsidR="009E40CA" w:rsidRDefault="00000000">
            <w:r>
              <w:t>Externalized expectations (report columns, country maps)</w:t>
            </w:r>
          </w:p>
        </w:tc>
      </w:tr>
      <w:tr w:rsidR="009E40CA" w14:paraId="76339B5B" w14:textId="77777777">
        <w:tc>
          <w:tcPr>
            <w:tcW w:w="4680" w:type="dxa"/>
          </w:tcPr>
          <w:p w14:paraId="2DC3340D" w14:textId="77777777" w:rsidR="009E40CA" w:rsidRDefault="00000000">
            <w:r>
              <w:t>conftest.py</w:t>
            </w:r>
          </w:p>
        </w:tc>
        <w:tc>
          <w:tcPr>
            <w:tcW w:w="4680" w:type="dxa"/>
          </w:tcPr>
          <w:p w14:paraId="34B09AE9" w14:textId="77777777" w:rsidR="009E40CA" w:rsidRDefault="00000000">
            <w:r>
              <w:t>Fixtures, pytest-bdd hooks, and report orchestration</w:t>
            </w:r>
          </w:p>
        </w:tc>
      </w:tr>
      <w:tr w:rsidR="009E40CA" w14:paraId="1A0B42A0" w14:textId="77777777">
        <w:tc>
          <w:tcPr>
            <w:tcW w:w="4680" w:type="dxa"/>
          </w:tcPr>
          <w:p w14:paraId="34DBF389" w14:textId="77777777" w:rsidR="009E40CA" w:rsidRDefault="00000000">
            <w:r>
              <w:t>pytest.ini</w:t>
            </w:r>
          </w:p>
        </w:tc>
        <w:tc>
          <w:tcPr>
            <w:tcW w:w="4680" w:type="dxa"/>
          </w:tcPr>
          <w:p w14:paraId="751AA3CF" w14:textId="77777777" w:rsidR="009E40CA" w:rsidRDefault="00000000">
            <w:r>
              <w:t>Run options, markers registry, logging configuration</w:t>
            </w:r>
          </w:p>
        </w:tc>
      </w:tr>
      <w:tr w:rsidR="009E40CA" w14:paraId="2AC5B639" w14:textId="77777777">
        <w:tc>
          <w:tcPr>
            <w:tcW w:w="4680" w:type="dxa"/>
          </w:tcPr>
          <w:p w14:paraId="3D07A282" w14:textId="77777777" w:rsidR="009E40CA" w:rsidRDefault="00000000">
            <w:r>
              <w:t>reports/</w:t>
            </w:r>
          </w:p>
        </w:tc>
        <w:tc>
          <w:tcPr>
            <w:tcW w:w="4680" w:type="dxa"/>
          </w:tcPr>
          <w:p w14:paraId="68F21969" w14:textId="77777777" w:rsidR="009E40CA" w:rsidRDefault="00000000">
            <w:r>
              <w:t>All generated run artifacts (Allure, HTML reports, logs)</w:t>
            </w:r>
          </w:p>
        </w:tc>
      </w:tr>
    </w:tbl>
    <w:p w14:paraId="7DEC83D1" w14:textId="77777777" w:rsidR="009E40CA" w:rsidRDefault="009E40CA"/>
    <w:p w14:paraId="7589E454" w14:textId="77777777" w:rsidR="009E40CA" w:rsidRDefault="00000000">
      <w:pPr>
        <w:pStyle w:val="Heading2"/>
      </w:pPr>
      <w:r>
        <w:t>6. Capabilities Walkthrough</w:t>
      </w:r>
    </w:p>
    <w:p w14:paraId="46097103" w14:textId="77777777" w:rsidR="009E40CA" w:rsidRDefault="00000000">
      <w:r>
        <w:rPr>
          <w:b/>
        </w:rPr>
        <w:t xml:space="preserve">Coverage: </w:t>
      </w:r>
      <w:r>
        <w:t>109 automated scenarios across 7 modules; GIDEI_Smoke selects 24 fast checks and GIDEI_Sanity selects 40.</w:t>
      </w:r>
    </w:p>
    <w:p w14:paraId="73415BB9" w14:textId="77777777" w:rsidR="009E40CA" w:rsidRDefault="00000000">
      <w:r>
        <w:rPr>
          <w:b/>
        </w:rPr>
        <w:t xml:space="preserve">Cross-browser: </w:t>
      </w:r>
      <w:r>
        <w:t>Chrome, Edge, Chromium, Firefox, and WebKit through a single browser setting.</w:t>
      </w:r>
    </w:p>
    <w:p w14:paraId="2D68CE08" w14:textId="77777777" w:rsidR="009E40CA" w:rsidRDefault="00000000">
      <w:r>
        <w:rPr>
          <w:b/>
        </w:rPr>
        <w:t xml:space="preserve">Shared session: </w:t>
      </w:r>
      <w:r>
        <w:t>login, client selection, and app navigation happen once per run and are reused, cutting execution time.</w:t>
      </w:r>
    </w:p>
    <w:p w14:paraId="28B4CC45" w14:textId="77777777" w:rsidR="009E40CA" w:rsidRDefault="00000000">
      <w:r>
        <w:rPr>
          <w:b/>
        </w:rPr>
        <w:t xml:space="preserve">Data-driven testing: </w:t>
      </w:r>
      <w:r>
        <w:t>Scenario Outlines cover source systems (Oracle, SAP, MS D365), file formats (CSV, JSON, XML), valid and invalid data, and multiple report/export types.</w:t>
      </w:r>
    </w:p>
    <w:p w14:paraId="3B0D31DB" w14:textId="77777777" w:rsidR="009E40CA" w:rsidRDefault="00000000">
      <w:r>
        <w:rPr>
          <w:b/>
        </w:rPr>
        <w:t xml:space="preserve">Locator strategy: </w:t>
      </w:r>
      <w:r>
        <w:t>accessibility roles and data-id attributes first, with try/except fallbacks and no XPath, for high stability across UI changes.</w:t>
      </w:r>
    </w:p>
    <w:p w14:paraId="043E80A5" w14:textId="77777777" w:rsidR="009E40CA" w:rsidRDefault="00000000">
      <w:r>
        <w:rPr>
          <w:b/>
        </w:rPr>
        <w:t xml:space="preserve">Stability controls: </w:t>
      </w:r>
      <w:r>
        <w:t>explicit waits for element visibility/clickability instead of fixed sleeps; resilient locators tolerant of minor text changes.</w:t>
      </w:r>
    </w:p>
    <w:p w14:paraId="6CD9E480" w14:textId="77777777" w:rsidR="009E40CA" w:rsidRDefault="00000000">
      <w:r>
        <w:rPr>
          <w:b/>
        </w:rPr>
        <w:t xml:space="preserve">Parallel execution: </w:t>
      </w:r>
      <w:r>
        <w:t>pytest-xdist allows running across multiple workers when needed.</w:t>
      </w:r>
    </w:p>
    <w:p w14:paraId="7E1FE2EE" w14:textId="77777777" w:rsidR="009E40CA" w:rsidRDefault="00000000">
      <w:r>
        <w:rPr>
          <w:b/>
        </w:rPr>
        <w:t xml:space="preserve">Tag-based selection: </w:t>
      </w:r>
      <w:r>
        <w:t>markers for suites (GIDEI_Smoke, GIDEI_Sanity), modules (UM, DI, DL, IM, RC, RM, VATTile), and individual test-case IDs.</w:t>
      </w:r>
    </w:p>
    <w:p w14:paraId="2851BBF9" w14:textId="77777777" w:rsidR="009E40CA" w:rsidRDefault="00000000">
      <w:r>
        <w:rPr>
          <w:b/>
        </w:rPr>
        <w:lastRenderedPageBreak/>
        <w:t xml:space="preserve">Observability: </w:t>
      </w:r>
      <w:r>
        <w:t>structured step-level logging to console and file (Windows-safe output), with screenshots, traces, and videos on demand.</w:t>
      </w:r>
    </w:p>
    <w:p w14:paraId="712A5CE7" w14:textId="1B546D34" w:rsidR="009E40CA" w:rsidRDefault="00000000">
      <w:r>
        <w:rPr>
          <w:b/>
        </w:rPr>
        <w:t xml:space="preserve">CI/CD ready: </w:t>
      </w:r>
      <w:r>
        <w:t>headless-capable, command-line driven, exit codes for pass/fail, and machine-readable results for pipeline gating.</w:t>
      </w:r>
    </w:p>
    <w:p w14:paraId="013AF54B" w14:textId="77777777" w:rsidR="009E40CA" w:rsidRDefault="00000000">
      <w:pPr>
        <w:pStyle w:val="Heading2"/>
      </w:pPr>
      <w:r>
        <w:t>7. Execution Workflow</w:t>
      </w:r>
    </w:p>
    <w:p w14:paraId="4DE0FCF6" w14:textId="77777777" w:rsidR="009E40CA" w:rsidRDefault="00000000">
      <w:r>
        <w:t>A run proceeds through the following stages from command to reports:</w:t>
      </w:r>
    </w:p>
    <w:p w14:paraId="4B55447B" w14:textId="77777777" w:rsidR="009E40CA" w:rsidRDefault="00000000">
      <w:pPr>
        <w:pStyle w:val="ListNumber"/>
      </w:pPr>
      <w:r>
        <w:t>Invocation: pytest is started with the desired markers and --env (qa or uat).</w:t>
      </w:r>
    </w:p>
    <w:p w14:paraId="21310332" w14:textId="77777777" w:rsidR="009E40CA" w:rsidRDefault="00000000">
      <w:pPr>
        <w:pStyle w:val="ListNumber"/>
      </w:pPr>
      <w:r>
        <w:t>Configuration load: conftest.py reads the environment to get browser, base URL, and credentials.</w:t>
      </w:r>
    </w:p>
    <w:p w14:paraId="705446D7" w14:textId="77777777" w:rsidR="009E40CA" w:rsidRDefault="00000000">
      <w:pPr>
        <w:pStyle w:val="ListNumber"/>
      </w:pPr>
      <w:r>
        <w:t>Browser launch: Playwright starts the configured browser once for the session.</w:t>
      </w:r>
    </w:p>
    <w:p w14:paraId="6C2E905A" w14:textId="77777777" w:rsidR="009E40CA" w:rsidRDefault="00000000">
      <w:pPr>
        <w:pStyle w:val="ListNumber"/>
      </w:pPr>
      <w:r>
        <w:t>Shared session setup: log in as Admin, select the client workspace, open the GIDEI app, dismiss the entry popup - one time only.</w:t>
      </w:r>
    </w:p>
    <w:p w14:paraId="5164BC6A" w14:textId="77777777" w:rsidR="009E40CA" w:rsidRDefault="00000000">
      <w:pPr>
        <w:pStyle w:val="ListNumber"/>
      </w:pPr>
      <w:r>
        <w:t>Scenario binding: pytest-bdd maps each step to its definition; steps call page-object methods that drive the UI.</w:t>
      </w:r>
    </w:p>
    <w:p w14:paraId="209D01C1" w14:textId="77777777" w:rsidR="009E40CA" w:rsidRDefault="00000000">
      <w:pPr>
        <w:pStyle w:val="ListNumber"/>
      </w:pPr>
      <w:r>
        <w:t>Lifecycle logging: hooks record scenario and step start/pass/fail for a complete trail.</w:t>
      </w:r>
    </w:p>
    <w:p w14:paraId="42591B62" w14:textId="77777777" w:rsidR="009E40CA" w:rsidRDefault="00000000">
      <w:pPr>
        <w:pStyle w:val="ListNumber"/>
      </w:pPr>
      <w:r>
        <w:t>Assertions and evidence: assertions validate UI and data; failures capture a screenshot and the error.</w:t>
      </w:r>
    </w:p>
    <w:p w14:paraId="6F7C695F" w14:textId="77777777" w:rsidR="009E40CA" w:rsidRDefault="00000000">
      <w:pPr>
        <w:pStyle w:val="ListNumber"/>
      </w:pPr>
      <w:r>
        <w:t>Teardown and reporting: after the last test, reports are generated and the session closes.</w:t>
      </w:r>
    </w:p>
    <w:p w14:paraId="12E35B80" w14:textId="77777777" w:rsidR="009E40CA" w:rsidRDefault="00000000">
      <w:pPr>
        <w:pStyle w:val="Heading3"/>
      </w:pPr>
      <w:r>
        <w:t>How to Run</w:t>
      </w:r>
    </w:p>
    <w:tbl>
      <w:tblPr>
        <w:tblStyle w:val="TableGrid"/>
        <w:tblW w:w="0" w:type="auto"/>
        <w:tblLook w:val="04A0" w:firstRow="1" w:lastRow="0" w:firstColumn="1" w:lastColumn="0" w:noHBand="0" w:noVBand="1"/>
      </w:tblPr>
      <w:tblGrid>
        <w:gridCol w:w="4680"/>
        <w:gridCol w:w="4680"/>
      </w:tblGrid>
      <w:tr w:rsidR="009E40CA" w14:paraId="650C1B58" w14:textId="77777777">
        <w:tc>
          <w:tcPr>
            <w:tcW w:w="4680" w:type="dxa"/>
            <w:shd w:val="clear" w:color="auto" w:fill="1F3864"/>
          </w:tcPr>
          <w:p w14:paraId="3739E5E3" w14:textId="77777777" w:rsidR="009E40CA" w:rsidRDefault="00000000">
            <w:r>
              <w:rPr>
                <w:b/>
                <w:color w:val="FFFFFF"/>
              </w:rPr>
              <w:t>Goal</w:t>
            </w:r>
          </w:p>
        </w:tc>
        <w:tc>
          <w:tcPr>
            <w:tcW w:w="4680" w:type="dxa"/>
            <w:shd w:val="clear" w:color="auto" w:fill="1F3864"/>
          </w:tcPr>
          <w:p w14:paraId="43350BA2" w14:textId="77777777" w:rsidR="009E40CA" w:rsidRDefault="00000000">
            <w:r>
              <w:rPr>
                <w:b/>
                <w:color w:val="FFFFFF"/>
              </w:rPr>
              <w:t>Command</w:t>
            </w:r>
          </w:p>
        </w:tc>
      </w:tr>
      <w:tr w:rsidR="009E40CA" w14:paraId="73C4F64B" w14:textId="77777777">
        <w:tc>
          <w:tcPr>
            <w:tcW w:w="4680" w:type="dxa"/>
          </w:tcPr>
          <w:p w14:paraId="1C81E27A" w14:textId="77777777" w:rsidR="009E40CA" w:rsidRDefault="00000000">
            <w:r>
              <w:t>Full suite (QA)</w:t>
            </w:r>
          </w:p>
        </w:tc>
        <w:tc>
          <w:tcPr>
            <w:tcW w:w="4680" w:type="dxa"/>
          </w:tcPr>
          <w:p w14:paraId="3DDA1E30" w14:textId="77777777" w:rsidR="009E40CA" w:rsidRDefault="00000000">
            <w:r>
              <w:t>python -m pytest --env qa</w:t>
            </w:r>
          </w:p>
        </w:tc>
      </w:tr>
      <w:tr w:rsidR="009E40CA" w14:paraId="04064772" w14:textId="77777777">
        <w:tc>
          <w:tcPr>
            <w:tcW w:w="4680" w:type="dxa"/>
          </w:tcPr>
          <w:p w14:paraId="662999CC" w14:textId="77777777" w:rsidR="009E40CA" w:rsidRDefault="00000000">
            <w:r>
              <w:t>Smoke suite (24)</w:t>
            </w:r>
          </w:p>
        </w:tc>
        <w:tc>
          <w:tcPr>
            <w:tcW w:w="4680" w:type="dxa"/>
          </w:tcPr>
          <w:p w14:paraId="64FE1F5E" w14:textId="77777777" w:rsidR="009E40CA" w:rsidRDefault="00000000">
            <w:r>
              <w:t>python -m pytest -m GIDEI_Smoke --env qa</w:t>
            </w:r>
          </w:p>
        </w:tc>
      </w:tr>
      <w:tr w:rsidR="009E40CA" w14:paraId="290A6A0C" w14:textId="77777777">
        <w:tc>
          <w:tcPr>
            <w:tcW w:w="4680" w:type="dxa"/>
          </w:tcPr>
          <w:p w14:paraId="7FEFA246" w14:textId="77777777" w:rsidR="009E40CA" w:rsidRDefault="00000000">
            <w:r>
              <w:t>Sanity suite (40)</w:t>
            </w:r>
          </w:p>
        </w:tc>
        <w:tc>
          <w:tcPr>
            <w:tcW w:w="4680" w:type="dxa"/>
          </w:tcPr>
          <w:p w14:paraId="27314AAC" w14:textId="77777777" w:rsidR="009E40CA" w:rsidRDefault="00000000">
            <w:r>
              <w:t>python -m pytest -m GIDEI_Sanity --env qa</w:t>
            </w:r>
          </w:p>
        </w:tc>
      </w:tr>
      <w:tr w:rsidR="009E40CA" w14:paraId="7B061D86" w14:textId="77777777">
        <w:tc>
          <w:tcPr>
            <w:tcW w:w="4680" w:type="dxa"/>
          </w:tcPr>
          <w:p w14:paraId="0F9325BB" w14:textId="77777777" w:rsidR="009E40CA" w:rsidRDefault="00000000">
            <w:r>
              <w:t>Single module (Reports)</w:t>
            </w:r>
          </w:p>
        </w:tc>
        <w:tc>
          <w:tcPr>
            <w:tcW w:w="4680" w:type="dxa"/>
          </w:tcPr>
          <w:p w14:paraId="1B1B2278" w14:textId="77777777" w:rsidR="009E40CA" w:rsidRDefault="00000000">
            <w:r>
              <w:t>python -m pytest tests/step_defs/test_reports.py --env qa</w:t>
            </w:r>
          </w:p>
        </w:tc>
      </w:tr>
      <w:tr w:rsidR="009E40CA" w14:paraId="4A9BE02D" w14:textId="77777777">
        <w:tc>
          <w:tcPr>
            <w:tcW w:w="4680" w:type="dxa"/>
          </w:tcPr>
          <w:p w14:paraId="34A785E8" w14:textId="77777777" w:rsidR="009E40CA" w:rsidRDefault="00000000">
            <w:r>
              <w:t>Parallel (4 workers)</w:t>
            </w:r>
          </w:p>
        </w:tc>
        <w:tc>
          <w:tcPr>
            <w:tcW w:w="4680" w:type="dxa"/>
          </w:tcPr>
          <w:p w14:paraId="19C8E23C" w14:textId="77777777" w:rsidR="009E40CA" w:rsidRDefault="00000000">
            <w:r>
              <w:t>python -m pytest -n 4 --env qa</w:t>
            </w:r>
          </w:p>
        </w:tc>
      </w:tr>
      <w:tr w:rsidR="009E40CA" w14:paraId="6CE44C89" w14:textId="77777777">
        <w:tc>
          <w:tcPr>
            <w:tcW w:w="4680" w:type="dxa"/>
          </w:tcPr>
          <w:p w14:paraId="58F40A05" w14:textId="77777777" w:rsidR="009E40CA" w:rsidRDefault="00000000">
            <w:r>
              <w:t>Dry run (no browser)</w:t>
            </w:r>
          </w:p>
        </w:tc>
        <w:tc>
          <w:tcPr>
            <w:tcW w:w="4680" w:type="dxa"/>
          </w:tcPr>
          <w:p w14:paraId="25313C55" w14:textId="77777777" w:rsidR="009E40CA" w:rsidRDefault="00000000">
            <w:r>
              <w:t>python -m pytest --collect-only -q</w:t>
            </w:r>
          </w:p>
        </w:tc>
      </w:tr>
    </w:tbl>
    <w:p w14:paraId="0D5924CD" w14:textId="77777777" w:rsidR="009E40CA" w:rsidRDefault="009E40CA"/>
    <w:p w14:paraId="2FE577DC" w14:textId="77777777" w:rsidR="009E40CA" w:rsidRDefault="00000000">
      <w:pPr>
        <w:pStyle w:val="Heading2"/>
      </w:pPr>
      <w:r>
        <w:t>8. Reporting Features</w:t>
      </w:r>
    </w:p>
    <w:p w14:paraId="1133ECEB" w14:textId="77777777" w:rsidR="009E40CA" w:rsidRDefault="00000000">
      <w:r>
        <w:t>The framework produces layered reports so engineers and stakeholders are served from a single run. Artifacts are timestamped and written under reports/.</w:t>
      </w:r>
    </w:p>
    <w:tbl>
      <w:tblPr>
        <w:tblStyle w:val="TableGrid"/>
        <w:tblW w:w="0" w:type="auto"/>
        <w:tblLook w:val="04A0" w:firstRow="1" w:lastRow="0" w:firstColumn="1" w:lastColumn="0" w:noHBand="0" w:noVBand="1"/>
      </w:tblPr>
      <w:tblGrid>
        <w:gridCol w:w="3120"/>
        <w:gridCol w:w="3120"/>
        <w:gridCol w:w="3120"/>
      </w:tblGrid>
      <w:tr w:rsidR="009E40CA" w14:paraId="5DCFA313" w14:textId="77777777">
        <w:tc>
          <w:tcPr>
            <w:tcW w:w="3120" w:type="dxa"/>
            <w:shd w:val="clear" w:color="auto" w:fill="1F3864"/>
          </w:tcPr>
          <w:p w14:paraId="1014BD7A" w14:textId="77777777" w:rsidR="009E40CA" w:rsidRDefault="00000000">
            <w:r>
              <w:rPr>
                <w:b/>
                <w:color w:val="FFFFFF"/>
              </w:rPr>
              <w:t>Report</w:t>
            </w:r>
          </w:p>
        </w:tc>
        <w:tc>
          <w:tcPr>
            <w:tcW w:w="3120" w:type="dxa"/>
            <w:shd w:val="clear" w:color="auto" w:fill="1F3864"/>
          </w:tcPr>
          <w:p w14:paraId="06B5BD74" w14:textId="77777777" w:rsidR="009E40CA" w:rsidRDefault="00000000">
            <w:r>
              <w:rPr>
                <w:b/>
                <w:color w:val="FFFFFF"/>
              </w:rPr>
              <w:t>Format</w:t>
            </w:r>
          </w:p>
        </w:tc>
        <w:tc>
          <w:tcPr>
            <w:tcW w:w="3120" w:type="dxa"/>
            <w:shd w:val="clear" w:color="auto" w:fill="1F3864"/>
          </w:tcPr>
          <w:p w14:paraId="0531AD3D" w14:textId="77777777" w:rsidR="009E40CA" w:rsidRDefault="00000000">
            <w:r>
              <w:rPr>
                <w:b/>
                <w:color w:val="FFFFFF"/>
              </w:rPr>
              <w:t>Audience / Contents</w:t>
            </w:r>
          </w:p>
        </w:tc>
      </w:tr>
      <w:tr w:rsidR="009E40CA" w14:paraId="451CE9FD" w14:textId="77777777">
        <w:tc>
          <w:tcPr>
            <w:tcW w:w="3120" w:type="dxa"/>
          </w:tcPr>
          <w:p w14:paraId="01AFE64C" w14:textId="77777777" w:rsidR="009E40CA" w:rsidRDefault="00000000">
            <w:r>
              <w:t>Allure HTML report</w:t>
            </w:r>
          </w:p>
        </w:tc>
        <w:tc>
          <w:tcPr>
            <w:tcW w:w="3120" w:type="dxa"/>
          </w:tcPr>
          <w:p w14:paraId="5422B5A5" w14:textId="77777777" w:rsidR="009E40CA" w:rsidRDefault="00000000">
            <w:r>
              <w:t>Interactive HTML</w:t>
            </w:r>
          </w:p>
        </w:tc>
        <w:tc>
          <w:tcPr>
            <w:tcW w:w="3120" w:type="dxa"/>
          </w:tcPr>
          <w:p w14:paraId="529F5216" w14:textId="77777777" w:rsidR="009E40CA" w:rsidRDefault="00000000">
            <w:r>
              <w:t>QA/Eng: trends, suites, steps, attachments, screenshots, videos</w:t>
            </w:r>
          </w:p>
        </w:tc>
      </w:tr>
      <w:tr w:rsidR="009E40CA" w14:paraId="09913B5A" w14:textId="77777777">
        <w:tc>
          <w:tcPr>
            <w:tcW w:w="3120" w:type="dxa"/>
          </w:tcPr>
          <w:p w14:paraId="01495A24" w14:textId="77777777" w:rsidR="009E40CA" w:rsidRDefault="00000000">
            <w:r>
              <w:t>Allure single-file report</w:t>
            </w:r>
          </w:p>
        </w:tc>
        <w:tc>
          <w:tcPr>
            <w:tcW w:w="3120" w:type="dxa"/>
          </w:tcPr>
          <w:p w14:paraId="7613D8A3" w14:textId="77777777" w:rsidR="009E40CA" w:rsidRDefault="00000000">
            <w:r>
              <w:t>Standalone HTML</w:t>
            </w:r>
          </w:p>
        </w:tc>
        <w:tc>
          <w:tcPr>
            <w:tcW w:w="3120" w:type="dxa"/>
          </w:tcPr>
          <w:p w14:paraId="726AE2F1" w14:textId="77777777" w:rsidR="009E40CA" w:rsidRDefault="00000000">
            <w:r>
              <w:t>Shareable by double-click; no server needed</w:t>
            </w:r>
          </w:p>
        </w:tc>
      </w:tr>
      <w:tr w:rsidR="009E40CA" w14:paraId="0F662C2F" w14:textId="77777777">
        <w:tc>
          <w:tcPr>
            <w:tcW w:w="3120" w:type="dxa"/>
          </w:tcPr>
          <w:p w14:paraId="239EB2A8" w14:textId="77777777" w:rsidR="009E40CA" w:rsidRDefault="00000000">
            <w:r>
              <w:t>pytest-html report</w:t>
            </w:r>
          </w:p>
        </w:tc>
        <w:tc>
          <w:tcPr>
            <w:tcW w:w="3120" w:type="dxa"/>
          </w:tcPr>
          <w:p w14:paraId="1A388B09" w14:textId="77777777" w:rsidR="009E40CA" w:rsidRDefault="00000000">
            <w:r>
              <w:t>Self-contained HTML</w:t>
            </w:r>
          </w:p>
        </w:tc>
        <w:tc>
          <w:tcPr>
            <w:tcW w:w="3120" w:type="dxa"/>
          </w:tcPr>
          <w:p w14:paraId="063A8DFF" w14:textId="77777777" w:rsidR="009E40CA" w:rsidRDefault="00000000">
            <w:r>
              <w:t>Technical: per-test detail, logs, error traces</w:t>
            </w:r>
          </w:p>
        </w:tc>
      </w:tr>
      <w:tr w:rsidR="009E40CA" w14:paraId="16FD7006" w14:textId="77777777">
        <w:tc>
          <w:tcPr>
            <w:tcW w:w="3120" w:type="dxa"/>
          </w:tcPr>
          <w:p w14:paraId="5DB9B18F" w14:textId="77777777" w:rsidR="009E40CA" w:rsidRDefault="00000000">
            <w:r>
              <w:t>Stakeholder executive summary</w:t>
            </w:r>
          </w:p>
        </w:tc>
        <w:tc>
          <w:tcPr>
            <w:tcW w:w="3120" w:type="dxa"/>
          </w:tcPr>
          <w:p w14:paraId="37DD946A" w14:textId="77777777" w:rsidR="009E40CA" w:rsidRDefault="00000000">
            <w:r>
              <w:t>Custom HTML</w:t>
            </w:r>
          </w:p>
        </w:tc>
        <w:tc>
          <w:tcPr>
            <w:tcW w:w="3120" w:type="dxa"/>
          </w:tcPr>
          <w:p w14:paraId="4A937BB3" w14:textId="77777777" w:rsidR="009E40CA" w:rsidRDefault="00000000">
            <w:r>
              <w:t xml:space="preserve">Management: totals, pass/fail/skip, module-wise, </w:t>
            </w:r>
            <w:r>
              <w:lastRenderedPageBreak/>
              <w:t>trace/video links</w:t>
            </w:r>
          </w:p>
        </w:tc>
      </w:tr>
      <w:tr w:rsidR="009E40CA" w14:paraId="06E4EF34" w14:textId="77777777">
        <w:tc>
          <w:tcPr>
            <w:tcW w:w="3120" w:type="dxa"/>
          </w:tcPr>
          <w:p w14:paraId="13BF6289" w14:textId="77777777" w:rsidR="009E40CA" w:rsidRDefault="00000000">
            <w:r>
              <w:lastRenderedPageBreak/>
              <w:t>Enterprise test report</w:t>
            </w:r>
          </w:p>
        </w:tc>
        <w:tc>
          <w:tcPr>
            <w:tcW w:w="3120" w:type="dxa"/>
          </w:tcPr>
          <w:p w14:paraId="3033D8C5" w14:textId="77777777" w:rsidR="009E40CA" w:rsidRDefault="00000000">
            <w:r>
              <w:t>Custom HTML</w:t>
            </w:r>
          </w:p>
        </w:tc>
        <w:tc>
          <w:tcPr>
            <w:tcW w:w="3120" w:type="dxa"/>
          </w:tcPr>
          <w:p w14:paraId="500FBD7B" w14:textId="77777777" w:rsidR="009E40CA" w:rsidRDefault="00000000">
            <w:r>
              <w:t>QA/Product: executive summary, module results, failure analysis, GO / NO-GO quality gate</w:t>
            </w:r>
          </w:p>
        </w:tc>
      </w:tr>
      <w:tr w:rsidR="009E40CA" w14:paraId="14B052A9" w14:textId="77777777">
        <w:tc>
          <w:tcPr>
            <w:tcW w:w="3120" w:type="dxa"/>
          </w:tcPr>
          <w:p w14:paraId="17B9575D" w14:textId="77777777" w:rsidR="009E40CA" w:rsidRDefault="00000000">
            <w:r>
              <w:t>Run log</w:t>
            </w:r>
          </w:p>
        </w:tc>
        <w:tc>
          <w:tcPr>
            <w:tcW w:w="3120" w:type="dxa"/>
          </w:tcPr>
          <w:p w14:paraId="3C594A7A" w14:textId="77777777" w:rsidR="009E40CA" w:rsidRDefault="00000000">
            <w:r>
              <w:t>Text file</w:t>
            </w:r>
          </w:p>
        </w:tc>
        <w:tc>
          <w:tcPr>
            <w:tcW w:w="3120" w:type="dxa"/>
          </w:tcPr>
          <w:p w14:paraId="488AECEE" w14:textId="77777777" w:rsidR="009E40CA" w:rsidRDefault="00000000">
            <w:r>
              <w:t>Complete step-level execution trail</w:t>
            </w:r>
          </w:p>
        </w:tc>
      </w:tr>
    </w:tbl>
    <w:p w14:paraId="4B5FDBF6" w14:textId="77777777" w:rsidR="009E40CA" w:rsidRDefault="009E40CA"/>
    <w:p w14:paraId="3786398B" w14:textId="77777777" w:rsidR="009E40CA" w:rsidRDefault="00000000">
      <w:pPr>
        <w:pStyle w:val="Heading3"/>
      </w:pPr>
      <w:r>
        <w:t>Evidence and Diagnostics</w:t>
      </w:r>
    </w:p>
    <w:p w14:paraId="335A66C8" w14:textId="77777777" w:rsidR="009E40CA" w:rsidRDefault="00000000">
      <w:pPr>
        <w:pStyle w:val="ListBullet"/>
      </w:pPr>
      <w:r>
        <w:t>Scenario logs: per-run log of every scenario and step, attached to the HTML reports.</w:t>
      </w:r>
    </w:p>
    <w:p w14:paraId="2E25E5F7" w14:textId="77777777" w:rsidR="009E40CA" w:rsidRDefault="00000000">
      <w:pPr>
        <w:pStyle w:val="ListBullet"/>
      </w:pPr>
      <w:r>
        <w:t>Screenshots on failure: a full-page screenshot is captured automatically and linked in the report.</w:t>
      </w:r>
    </w:p>
    <w:p w14:paraId="7EF4105D" w14:textId="77777777" w:rsidR="009E40CA" w:rsidRDefault="00000000">
      <w:pPr>
        <w:pStyle w:val="ListBullet"/>
      </w:pPr>
      <w:r>
        <w:t>Traces and videos: Playwright artifacts (when enabled) linked per test for step-by-step debugging.</w:t>
      </w:r>
    </w:p>
    <w:p w14:paraId="7424C59B" w14:textId="77777777" w:rsidR="009E40CA" w:rsidRDefault="00000000">
      <w:pPr>
        <w:pStyle w:val="ListBullet"/>
      </w:pPr>
      <w:r>
        <w:t>Live console logging: step and page-object output streams during the run and is also persisted to file.</w:t>
      </w:r>
    </w:p>
    <w:p w14:paraId="41BDB508" w14:textId="77777777" w:rsidR="009E40CA" w:rsidRDefault="00000000">
      <w:pPr>
        <w:pStyle w:val="Heading2"/>
      </w:pPr>
      <w:r>
        <w:t>9. Suggested Demo Flow</w:t>
      </w:r>
    </w:p>
    <w:p w14:paraId="25D6D923" w14:textId="77777777" w:rsidR="009E40CA" w:rsidRDefault="00000000">
      <w:pPr>
        <w:pStyle w:val="ListNumber"/>
      </w:pPr>
      <w:r>
        <w:t>Set the scene: one line on GIDEI and the compliance problem it solves (Sections 1 and 2).</w:t>
      </w:r>
    </w:p>
    <w:p w14:paraId="3E54D667" w14:textId="77777777" w:rsidR="009E40CA" w:rsidRDefault="00000000">
      <w:pPr>
        <w:pStyle w:val="ListNumber"/>
      </w:pPr>
      <w:r>
        <w:t>State the cost profile: Python-based, deterministic, zero AI token cost to run (Section 3).</w:t>
      </w:r>
    </w:p>
    <w:p w14:paraId="57B1FA38" w14:textId="77777777" w:rsidR="009E40CA" w:rsidRDefault="00000000">
      <w:pPr>
        <w:pStyle w:val="ListNumber"/>
      </w:pPr>
      <w:r>
        <w:t>Run the smoke suite live: python -m pytest -m GIDEI_Smoke --env qa (24 tests, a few minutes).</w:t>
      </w:r>
    </w:p>
    <w:p w14:paraId="61D91726" w14:textId="77777777" w:rsidR="009E40CA" w:rsidRDefault="00000000">
      <w:pPr>
        <w:pStyle w:val="ListNumber"/>
      </w:pPr>
      <w:r>
        <w:t>Show a Gherkin feature file so the audience sees business-readable scenarios.</w:t>
      </w:r>
    </w:p>
    <w:p w14:paraId="605A00B8" w14:textId="77777777" w:rsidR="009E40CA" w:rsidRDefault="00000000">
      <w:pPr>
        <w:pStyle w:val="ListNumber"/>
      </w:pPr>
      <w:r>
        <w:t>Open the stakeholder summary and the Allure report to show results and evidence.</w:t>
      </w:r>
    </w:p>
    <w:p w14:paraId="77DA6C9B" w14:textId="77777777" w:rsidR="009E40CA" w:rsidRDefault="00000000">
      <w:pPr>
        <w:pStyle w:val="ListNumber"/>
      </w:pPr>
      <w:r>
        <w:t>Show a failure artifact (screenshot + log) to demonstrate diagnosability.</w:t>
      </w:r>
    </w:p>
    <w:p w14:paraId="11856761" w14:textId="77777777" w:rsidR="009E40CA" w:rsidRDefault="00000000">
      <w:pPr>
        <w:pStyle w:val="Heading2"/>
      </w:pPr>
      <w:r>
        <w:t>10. Limitations and Roadmap</w:t>
      </w:r>
    </w:p>
    <w:p w14:paraId="45DBAB76" w14:textId="77777777" w:rsidR="009E40CA" w:rsidRDefault="00000000">
      <w:pPr>
        <w:pStyle w:val="ListBullet"/>
      </w:pPr>
      <w:r>
        <w:t>Scope: functional UI regression; performance, load, and deep security testing are out of scope today.</w:t>
      </w:r>
    </w:p>
    <w:p w14:paraId="174DA2B0" w14:textId="77777777" w:rsidR="009E40CA" w:rsidRDefault="00000000">
      <w:pPr>
        <w:pStyle w:val="ListBullet"/>
      </w:pPr>
      <w:r>
        <w:t>Environment dependency: tests require a reachable QA/UAT environment and valid credentials; upstream outages can block runs.</w:t>
      </w:r>
    </w:p>
    <w:p w14:paraId="18670518" w14:textId="77777777" w:rsidR="009E40CA" w:rsidRDefault="00000000">
      <w:pPr>
        <w:pStyle w:val="ListBullet"/>
      </w:pPr>
      <w:r>
        <w:t>Roadmap: broaden multi-country coverage, deepen CI/CD (scheduled runs and notifications), add API-level checks, and evaluate the AI validation agent for invoice business rules.</w:t>
      </w:r>
    </w:p>
    <w:p w14:paraId="433B2450" w14:textId="77777777" w:rsidR="009E40CA" w:rsidRDefault="00000000">
      <w:pPr>
        <w:pStyle w:val="Heading2"/>
      </w:pPr>
      <w:r>
        <w:t>11. Summary</w:t>
      </w:r>
    </w:p>
    <w:p w14:paraId="4EECEC8D" w14:textId="77777777" w:rsidR="009E40CA" w:rsidRDefault="00000000">
      <w:r>
        <w:t>The GIDEI framework pairs business-readable BDD scenarios with a maintainable Page Object Model on top of Playwright, executed by pytest in Python with a fast shared-session model and environment-driven configuration. Runtime execution uses no AI and therefore carries no token cost, while an optional AI validation agent is available as a clearly separated add-on. Its multi-layer reporting, backed by logs, screenshots, traces, and videos, gives every audience the right level of detail from a single run, making it well suited to demonstrate reliable, low-cost, compliance-grade test automation.</w:t>
      </w:r>
    </w:p>
    <w:sectPr w:rsidR="009E40CA"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A2E52" w14:textId="77777777" w:rsidR="00D41456" w:rsidRDefault="00D41456" w:rsidP="0006722C">
      <w:pPr>
        <w:spacing w:after="0" w:line="240" w:lineRule="auto"/>
      </w:pPr>
      <w:r>
        <w:separator/>
      </w:r>
    </w:p>
  </w:endnote>
  <w:endnote w:type="continuationSeparator" w:id="0">
    <w:p w14:paraId="0F66F29E" w14:textId="77777777" w:rsidR="00D41456" w:rsidRDefault="00D41456" w:rsidP="000672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3528B" w14:textId="77777777" w:rsidR="0006722C" w:rsidRDefault="000672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630ED" w14:textId="77777777" w:rsidR="0006722C" w:rsidRDefault="000672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66A85" w14:textId="77777777" w:rsidR="0006722C" w:rsidRDefault="000672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09EAB" w14:textId="77777777" w:rsidR="00D41456" w:rsidRDefault="00D41456" w:rsidP="0006722C">
      <w:pPr>
        <w:spacing w:after="0" w:line="240" w:lineRule="auto"/>
      </w:pPr>
      <w:r>
        <w:separator/>
      </w:r>
    </w:p>
  </w:footnote>
  <w:footnote w:type="continuationSeparator" w:id="0">
    <w:p w14:paraId="0358475E" w14:textId="77777777" w:rsidR="00D41456" w:rsidRDefault="00D41456" w:rsidP="000672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322D4" w14:textId="77777777" w:rsidR="0006722C" w:rsidRDefault="000672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B9718" w14:textId="77777777" w:rsidR="0006722C" w:rsidRDefault="000672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10EFF" w14:textId="77777777" w:rsidR="0006722C" w:rsidRDefault="000672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7E1158"/>
    <w:multiLevelType w:val="multilevel"/>
    <w:tmpl w:val="1AE8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811D98"/>
    <w:multiLevelType w:val="hybridMultilevel"/>
    <w:tmpl w:val="C57A8E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B5487A"/>
    <w:multiLevelType w:val="multilevel"/>
    <w:tmpl w:val="7EFC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228856">
    <w:abstractNumId w:val="8"/>
  </w:num>
  <w:num w:numId="2" w16cid:durableId="950357536">
    <w:abstractNumId w:val="6"/>
  </w:num>
  <w:num w:numId="3" w16cid:durableId="1877546749">
    <w:abstractNumId w:val="5"/>
  </w:num>
  <w:num w:numId="4" w16cid:durableId="1738085976">
    <w:abstractNumId w:val="4"/>
  </w:num>
  <w:num w:numId="5" w16cid:durableId="1085373181">
    <w:abstractNumId w:val="7"/>
  </w:num>
  <w:num w:numId="6" w16cid:durableId="2044330296">
    <w:abstractNumId w:val="3"/>
  </w:num>
  <w:num w:numId="7" w16cid:durableId="2145390845">
    <w:abstractNumId w:val="2"/>
  </w:num>
  <w:num w:numId="8" w16cid:durableId="662004277">
    <w:abstractNumId w:val="1"/>
  </w:num>
  <w:num w:numId="9" w16cid:durableId="123475088">
    <w:abstractNumId w:val="0"/>
  </w:num>
  <w:num w:numId="10" w16cid:durableId="1821579174">
    <w:abstractNumId w:val="10"/>
  </w:num>
  <w:num w:numId="11" w16cid:durableId="748113102">
    <w:abstractNumId w:val="11"/>
  </w:num>
  <w:num w:numId="12" w16cid:durableId="18626693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917"/>
    <w:rsid w:val="0006063C"/>
    <w:rsid w:val="0006722C"/>
    <w:rsid w:val="0015074B"/>
    <w:rsid w:val="0029639D"/>
    <w:rsid w:val="00326F90"/>
    <w:rsid w:val="00392B68"/>
    <w:rsid w:val="0055386A"/>
    <w:rsid w:val="005A5BD0"/>
    <w:rsid w:val="00697A39"/>
    <w:rsid w:val="00780246"/>
    <w:rsid w:val="008C6DCF"/>
    <w:rsid w:val="009E40CA"/>
    <w:rsid w:val="00A13A13"/>
    <w:rsid w:val="00AA1D8D"/>
    <w:rsid w:val="00AF6EDF"/>
    <w:rsid w:val="00B47730"/>
    <w:rsid w:val="00CB0664"/>
    <w:rsid w:val="00CF2B56"/>
    <w:rsid w:val="00D41456"/>
    <w:rsid w:val="00DB7A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6B422"/>
  <w14:defaultImageDpi w14:val="300"/>
  <w15:docId w15:val="{8BB57A92-61E3-4D72-855E-01A931757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7</Pages>
  <Words>2262</Words>
  <Characters>12895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GIDEI Test Automation Framework - Overview and Demo Guide</dc:title>
  <dc:subject>Application overview, problem statement, tooling and AI/cost, design principles, capabilities, execution workflow, and reporting</dc:subject>
  <dc:creator>QA Automation Team</dc:creator>
  <cp:keywords>GIDEI,Playwright,pytest-bdd,BDD,automation,Allure,reporting,AI,demo</cp:keywords>
  <dc:description>Demo-ready technical and business overview of the Playwright + pytest-bdd UI automation framework for the GIDEI application</dc:description>
  <cp:lastModifiedBy>Rajan Kumar Manglani</cp:lastModifiedBy>
  <cp:revision>13</cp:revision>
  <dcterms:created xsi:type="dcterms:W3CDTF">2013-12-23T23:15:00Z</dcterms:created>
  <dcterms:modified xsi:type="dcterms:W3CDTF">2026-08-27T10:06:00Z</dcterms:modified>
  <cp:category/>
</cp:coreProperties>
</file>