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B6AD" w14:textId="77777777" w:rsidR="00CB24C8" w:rsidRDefault="00BF5316">
      <w:pPr>
        <w:spacing w:before="900"/>
        <w:jc w:val="center"/>
      </w:pPr>
      <w:r>
        <w:rPr>
          <w:rFonts w:ascii="Aptos Display" w:hAnsi="Aptos Display"/>
          <w:b/>
          <w:color w:val="17365D"/>
          <w:sz w:val="60"/>
        </w:rPr>
        <w:t>MOONSHOT PROJECT</w:t>
      </w:r>
    </w:p>
    <w:p w14:paraId="5FA4E463" w14:textId="0CA4FE37" w:rsidR="00CB24C8" w:rsidRDefault="00BF5316">
      <w:pPr>
        <w:jc w:val="center"/>
      </w:pPr>
      <w:r>
        <w:t xml:space="preserve">AI Quality Assurance </w:t>
      </w:r>
    </w:p>
    <w:tbl>
      <w:tblPr>
        <w:tblStyle w:val="TableGrid"/>
        <w:tblW w:w="0" w:type="auto"/>
        <w:jc w:val="center"/>
        <w:tblLayout w:type="fixed"/>
        <w:tblLook w:val="04A0" w:firstRow="1" w:lastRow="0" w:firstColumn="1" w:lastColumn="0" w:noHBand="0" w:noVBand="1"/>
      </w:tblPr>
      <w:tblGrid>
        <w:gridCol w:w="3240"/>
        <w:gridCol w:w="6408"/>
      </w:tblGrid>
      <w:tr w:rsidR="00CB24C8" w14:paraId="7EFBEBC7" w14:textId="77777777">
        <w:trPr>
          <w:cantSplit/>
          <w:tblHeader/>
          <w:jc w:val="center"/>
        </w:trPr>
        <w:tc>
          <w:tcPr>
            <w:tcW w:w="3240" w:type="dxa"/>
            <w:shd w:val="clear" w:color="auto" w:fill="1F4E78"/>
            <w:tcMar>
              <w:top w:w="90" w:type="dxa"/>
              <w:left w:w="110" w:type="dxa"/>
              <w:bottom w:w="90" w:type="dxa"/>
              <w:right w:w="110" w:type="dxa"/>
            </w:tcMar>
            <w:vAlign w:val="center"/>
          </w:tcPr>
          <w:p w14:paraId="36EDF23A" w14:textId="77777777" w:rsidR="00CB24C8" w:rsidRDefault="00BF5316">
            <w:pPr>
              <w:spacing w:after="0" w:line="252" w:lineRule="auto"/>
            </w:pPr>
            <w:r>
              <w:t>Document Information</w:t>
            </w:r>
          </w:p>
        </w:tc>
        <w:tc>
          <w:tcPr>
            <w:tcW w:w="6408" w:type="dxa"/>
            <w:shd w:val="clear" w:color="auto" w:fill="1F4E78"/>
            <w:tcMar>
              <w:top w:w="90" w:type="dxa"/>
              <w:left w:w="110" w:type="dxa"/>
              <w:bottom w:w="90" w:type="dxa"/>
              <w:right w:w="110" w:type="dxa"/>
            </w:tcMar>
            <w:vAlign w:val="center"/>
          </w:tcPr>
          <w:p w14:paraId="617274E9" w14:textId="77777777" w:rsidR="00CB24C8" w:rsidRDefault="00BF5316">
            <w:pPr>
              <w:spacing w:after="0" w:line="252" w:lineRule="auto"/>
            </w:pPr>
            <w:r>
              <w:t>Details</w:t>
            </w:r>
          </w:p>
        </w:tc>
      </w:tr>
      <w:tr w:rsidR="00CB24C8" w14:paraId="1E112EB0" w14:textId="77777777">
        <w:trPr>
          <w:cantSplit/>
          <w:jc w:val="center"/>
        </w:trPr>
        <w:tc>
          <w:tcPr>
            <w:tcW w:w="3240" w:type="dxa"/>
            <w:tcMar>
              <w:top w:w="90" w:type="dxa"/>
              <w:left w:w="110" w:type="dxa"/>
              <w:bottom w:w="90" w:type="dxa"/>
              <w:right w:w="110" w:type="dxa"/>
            </w:tcMar>
            <w:vAlign w:val="center"/>
          </w:tcPr>
          <w:p w14:paraId="21912908"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Project name</w:t>
            </w:r>
          </w:p>
        </w:tc>
        <w:tc>
          <w:tcPr>
            <w:tcW w:w="6408" w:type="dxa"/>
            <w:tcMar>
              <w:top w:w="90" w:type="dxa"/>
              <w:left w:w="110" w:type="dxa"/>
              <w:bottom w:w="90" w:type="dxa"/>
              <w:right w:w="110" w:type="dxa"/>
            </w:tcMar>
            <w:vAlign w:val="center"/>
          </w:tcPr>
          <w:p w14:paraId="58DFD592" w14:textId="6A4956B3" w:rsidR="00CB24C8" w:rsidRPr="00932C2D" w:rsidRDefault="007378A4">
            <w:pPr>
              <w:spacing w:after="0" w:line="252" w:lineRule="auto"/>
              <w:rPr>
                <w:rFonts w:ascii="EYInterstate Light" w:hAnsi="EYInterstate Light"/>
                <w:sz w:val="16"/>
                <w:szCs w:val="16"/>
              </w:rPr>
            </w:pPr>
            <w:r w:rsidRPr="00932C2D">
              <w:rPr>
                <w:rFonts w:ascii="EYInterstate Light" w:hAnsi="EYInterstate Light"/>
                <w:sz w:val="16"/>
                <w:szCs w:val="16"/>
              </w:rPr>
              <w:t>IDT VAT Super Agents</w:t>
            </w:r>
          </w:p>
        </w:tc>
      </w:tr>
      <w:tr w:rsidR="00CB24C8" w14:paraId="0C9031E4" w14:textId="77777777">
        <w:trPr>
          <w:cantSplit/>
          <w:jc w:val="center"/>
        </w:trPr>
        <w:tc>
          <w:tcPr>
            <w:tcW w:w="3240" w:type="dxa"/>
            <w:shd w:val="clear" w:color="auto" w:fill="F4F8FB"/>
            <w:tcMar>
              <w:top w:w="90" w:type="dxa"/>
              <w:left w:w="110" w:type="dxa"/>
              <w:bottom w:w="90" w:type="dxa"/>
              <w:right w:w="110" w:type="dxa"/>
            </w:tcMar>
            <w:vAlign w:val="center"/>
          </w:tcPr>
          <w:p w14:paraId="1438D7F4"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Business unit / workstream</w:t>
            </w:r>
          </w:p>
        </w:tc>
        <w:tc>
          <w:tcPr>
            <w:tcW w:w="6408" w:type="dxa"/>
            <w:shd w:val="clear" w:color="auto" w:fill="F4F8FB"/>
            <w:tcMar>
              <w:top w:w="90" w:type="dxa"/>
              <w:left w:w="110" w:type="dxa"/>
              <w:bottom w:w="90" w:type="dxa"/>
              <w:right w:w="110" w:type="dxa"/>
            </w:tcMar>
            <w:vAlign w:val="center"/>
          </w:tcPr>
          <w:p w14:paraId="63C16017" w14:textId="71A0ECCD" w:rsidR="00CB24C8" w:rsidRPr="00932C2D" w:rsidRDefault="00A671C7">
            <w:pPr>
              <w:spacing w:after="0" w:line="252" w:lineRule="auto"/>
              <w:rPr>
                <w:rFonts w:ascii="EYInterstate Light" w:hAnsi="EYInterstate Light"/>
                <w:sz w:val="16"/>
                <w:szCs w:val="16"/>
              </w:rPr>
            </w:pPr>
            <w:r w:rsidRPr="00932C2D">
              <w:rPr>
                <w:rFonts w:ascii="EYInterstate Light" w:hAnsi="EYInterstate Light"/>
                <w:sz w:val="16"/>
                <w:szCs w:val="16"/>
              </w:rPr>
              <w:t>GCR</w:t>
            </w:r>
          </w:p>
        </w:tc>
      </w:tr>
      <w:tr w:rsidR="00CB24C8" w14:paraId="7762F7FC" w14:textId="77777777">
        <w:trPr>
          <w:cantSplit/>
          <w:jc w:val="center"/>
        </w:trPr>
        <w:tc>
          <w:tcPr>
            <w:tcW w:w="3240" w:type="dxa"/>
            <w:tcMar>
              <w:top w:w="90" w:type="dxa"/>
              <w:left w:w="110" w:type="dxa"/>
              <w:bottom w:w="90" w:type="dxa"/>
              <w:right w:w="110" w:type="dxa"/>
            </w:tcMar>
            <w:vAlign w:val="center"/>
          </w:tcPr>
          <w:p w14:paraId="12D6C203"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Prepared by</w:t>
            </w:r>
          </w:p>
        </w:tc>
        <w:tc>
          <w:tcPr>
            <w:tcW w:w="6408" w:type="dxa"/>
            <w:tcMar>
              <w:top w:w="90" w:type="dxa"/>
              <w:left w:w="110" w:type="dxa"/>
              <w:bottom w:w="90" w:type="dxa"/>
              <w:right w:w="110" w:type="dxa"/>
            </w:tcMar>
            <w:vAlign w:val="center"/>
          </w:tcPr>
          <w:p w14:paraId="53DD99D2" w14:textId="60D0A5F5" w:rsidR="00CB24C8" w:rsidRPr="00932C2D" w:rsidRDefault="00A671C7">
            <w:pPr>
              <w:spacing w:after="0" w:line="252" w:lineRule="auto"/>
              <w:rPr>
                <w:rFonts w:ascii="EYInterstate Light" w:hAnsi="EYInterstate Light"/>
                <w:sz w:val="16"/>
                <w:szCs w:val="16"/>
              </w:rPr>
            </w:pPr>
            <w:r w:rsidRPr="00932C2D">
              <w:rPr>
                <w:rFonts w:ascii="EYInterstate Light" w:hAnsi="EYInterstate Light"/>
                <w:sz w:val="16"/>
                <w:szCs w:val="16"/>
              </w:rPr>
              <w:t>Rini K</w:t>
            </w:r>
          </w:p>
        </w:tc>
      </w:tr>
      <w:tr w:rsidR="00CB24C8" w14:paraId="61F5E4BC" w14:textId="77777777">
        <w:trPr>
          <w:cantSplit/>
          <w:jc w:val="center"/>
        </w:trPr>
        <w:tc>
          <w:tcPr>
            <w:tcW w:w="3240" w:type="dxa"/>
            <w:shd w:val="clear" w:color="auto" w:fill="F4F8FB"/>
            <w:tcMar>
              <w:top w:w="90" w:type="dxa"/>
              <w:left w:w="110" w:type="dxa"/>
              <w:bottom w:w="90" w:type="dxa"/>
              <w:right w:w="110" w:type="dxa"/>
            </w:tcMar>
            <w:vAlign w:val="center"/>
          </w:tcPr>
          <w:p w14:paraId="2AD07190"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Version / date</w:t>
            </w:r>
          </w:p>
        </w:tc>
        <w:tc>
          <w:tcPr>
            <w:tcW w:w="6408" w:type="dxa"/>
            <w:shd w:val="clear" w:color="auto" w:fill="F4F8FB"/>
            <w:tcMar>
              <w:top w:w="90" w:type="dxa"/>
              <w:left w:w="110" w:type="dxa"/>
              <w:bottom w:w="90" w:type="dxa"/>
              <w:right w:w="110" w:type="dxa"/>
            </w:tcMar>
            <w:vAlign w:val="center"/>
          </w:tcPr>
          <w:p w14:paraId="19A17443" w14:textId="77429D41" w:rsidR="00CB24C8" w:rsidRPr="00932C2D" w:rsidRDefault="00932C2D">
            <w:pPr>
              <w:spacing w:after="0" w:line="252" w:lineRule="auto"/>
              <w:rPr>
                <w:rFonts w:ascii="EYInterstate Light" w:hAnsi="EYInterstate Light"/>
                <w:sz w:val="16"/>
                <w:szCs w:val="16"/>
              </w:rPr>
            </w:pPr>
            <w:r w:rsidRPr="00932C2D">
              <w:rPr>
                <w:rFonts w:ascii="EYInterstate Light" w:hAnsi="EYInterstate Light"/>
                <w:sz w:val="16"/>
                <w:szCs w:val="16"/>
              </w:rPr>
              <w:t>01</w:t>
            </w:r>
            <w:r w:rsidR="00BF5316" w:rsidRPr="00932C2D">
              <w:rPr>
                <w:rFonts w:ascii="EYInterstate Light" w:hAnsi="EYInterstate Light"/>
                <w:sz w:val="16"/>
                <w:szCs w:val="16"/>
              </w:rPr>
              <w:t>-</w:t>
            </w:r>
            <w:r w:rsidRPr="00932C2D">
              <w:rPr>
                <w:rFonts w:ascii="EYInterstate Light" w:hAnsi="EYInterstate Light"/>
                <w:sz w:val="16"/>
                <w:szCs w:val="16"/>
              </w:rPr>
              <w:t>Sep</w:t>
            </w:r>
            <w:r w:rsidR="00BF5316" w:rsidRPr="00932C2D">
              <w:rPr>
                <w:rFonts w:ascii="EYInterstate Light" w:hAnsi="EYInterstate Light"/>
                <w:sz w:val="16"/>
                <w:szCs w:val="16"/>
              </w:rPr>
              <w:t>-2026</w:t>
            </w:r>
          </w:p>
        </w:tc>
      </w:tr>
      <w:tr w:rsidR="00CB24C8" w14:paraId="44492497" w14:textId="77777777">
        <w:trPr>
          <w:cantSplit/>
          <w:jc w:val="center"/>
        </w:trPr>
        <w:tc>
          <w:tcPr>
            <w:tcW w:w="3240" w:type="dxa"/>
            <w:tcMar>
              <w:top w:w="90" w:type="dxa"/>
              <w:left w:w="110" w:type="dxa"/>
              <w:bottom w:w="90" w:type="dxa"/>
              <w:right w:w="110" w:type="dxa"/>
            </w:tcMar>
            <w:vAlign w:val="center"/>
          </w:tcPr>
          <w:p w14:paraId="3154FB8E" w14:textId="77777777" w:rsidR="00CB24C8" w:rsidRPr="00932C2D" w:rsidRDefault="00BF5316">
            <w:pPr>
              <w:spacing w:after="0" w:line="252" w:lineRule="auto"/>
              <w:rPr>
                <w:rFonts w:ascii="EYInterstate Light" w:hAnsi="EYInterstate Light"/>
                <w:sz w:val="16"/>
                <w:szCs w:val="16"/>
              </w:rPr>
            </w:pPr>
            <w:r w:rsidRPr="00932C2D">
              <w:rPr>
                <w:rFonts w:ascii="EYInterstate Light" w:hAnsi="EYInterstate Light"/>
                <w:sz w:val="16"/>
                <w:szCs w:val="16"/>
              </w:rPr>
              <w:t>Document status</w:t>
            </w:r>
          </w:p>
        </w:tc>
        <w:tc>
          <w:tcPr>
            <w:tcW w:w="6408" w:type="dxa"/>
            <w:tcMar>
              <w:top w:w="90" w:type="dxa"/>
              <w:left w:w="110" w:type="dxa"/>
              <w:bottom w:w="90" w:type="dxa"/>
              <w:right w:w="110" w:type="dxa"/>
            </w:tcMar>
            <w:vAlign w:val="center"/>
          </w:tcPr>
          <w:p w14:paraId="244348B6" w14:textId="3C0CB4E3" w:rsidR="00CB24C8" w:rsidRPr="00932C2D" w:rsidRDefault="0051439D">
            <w:pPr>
              <w:spacing w:after="0" w:line="252" w:lineRule="auto"/>
              <w:rPr>
                <w:rFonts w:ascii="EYInterstate Light" w:hAnsi="EYInterstate Light"/>
                <w:sz w:val="16"/>
                <w:szCs w:val="16"/>
              </w:rPr>
            </w:pPr>
            <w:r w:rsidRPr="00932C2D">
              <w:rPr>
                <w:rFonts w:ascii="EYInterstate Light" w:hAnsi="EYInterstate Light"/>
                <w:sz w:val="16"/>
                <w:szCs w:val="16"/>
              </w:rPr>
              <w:t>Final</w:t>
            </w:r>
          </w:p>
        </w:tc>
      </w:tr>
      <w:tr w:rsidR="0051439D" w14:paraId="00D51F68" w14:textId="77777777">
        <w:trPr>
          <w:cantSplit/>
          <w:jc w:val="center"/>
        </w:trPr>
        <w:tc>
          <w:tcPr>
            <w:tcW w:w="3240" w:type="dxa"/>
            <w:tcMar>
              <w:top w:w="90" w:type="dxa"/>
              <w:left w:w="110" w:type="dxa"/>
              <w:bottom w:w="90" w:type="dxa"/>
              <w:right w:w="110" w:type="dxa"/>
            </w:tcMar>
            <w:vAlign w:val="center"/>
          </w:tcPr>
          <w:p w14:paraId="4E2B2B25" w14:textId="6BE54EA9" w:rsidR="0051439D" w:rsidRPr="00932C2D" w:rsidRDefault="0051439D">
            <w:pPr>
              <w:spacing w:after="0" w:line="252" w:lineRule="auto"/>
              <w:rPr>
                <w:rFonts w:ascii="EYInterstate Light" w:hAnsi="EYInterstate Light"/>
                <w:sz w:val="16"/>
                <w:szCs w:val="16"/>
              </w:rPr>
            </w:pPr>
            <w:r w:rsidRPr="00932C2D">
              <w:rPr>
                <w:rFonts w:ascii="EYInterstate Light" w:hAnsi="EYInterstate Light"/>
                <w:sz w:val="16"/>
                <w:szCs w:val="16"/>
              </w:rPr>
              <w:t>Approver</w:t>
            </w:r>
          </w:p>
        </w:tc>
        <w:tc>
          <w:tcPr>
            <w:tcW w:w="6408" w:type="dxa"/>
            <w:tcMar>
              <w:top w:w="90" w:type="dxa"/>
              <w:left w:w="110" w:type="dxa"/>
              <w:bottom w:w="90" w:type="dxa"/>
              <w:right w:w="110" w:type="dxa"/>
            </w:tcMar>
            <w:vAlign w:val="center"/>
          </w:tcPr>
          <w:p w14:paraId="69230DCB" w14:textId="7CC08627" w:rsidR="0051439D" w:rsidRPr="00932C2D" w:rsidRDefault="0051439D">
            <w:pPr>
              <w:spacing w:after="0" w:line="252" w:lineRule="auto"/>
              <w:rPr>
                <w:rFonts w:ascii="EYInterstate Light" w:hAnsi="EYInterstate Light"/>
                <w:sz w:val="16"/>
                <w:szCs w:val="16"/>
              </w:rPr>
            </w:pPr>
            <w:r w:rsidRPr="00932C2D">
              <w:rPr>
                <w:rFonts w:ascii="EYInterstate Light" w:hAnsi="EYInterstate Light"/>
                <w:sz w:val="16"/>
                <w:szCs w:val="16"/>
              </w:rPr>
              <w:t>Ambrish</w:t>
            </w:r>
          </w:p>
        </w:tc>
      </w:tr>
    </w:tbl>
    <w:p w14:paraId="450D90B8" w14:textId="77777777" w:rsidR="00CB24C8" w:rsidRDefault="00CB24C8">
      <w:pPr>
        <w:spacing w:after="0"/>
      </w:pPr>
    </w:p>
    <w:p w14:paraId="220E2BAF" w14:textId="77777777" w:rsidR="00CB24C8" w:rsidRDefault="00BF5316">
      <w:r>
        <w:br w:type="page"/>
      </w:r>
    </w:p>
    <w:p w14:paraId="14AE8A8E" w14:textId="77777777" w:rsidR="00CB24C8" w:rsidRDefault="00BF5316">
      <w:pPr>
        <w:pStyle w:val="Heading1"/>
      </w:pPr>
      <w:r>
        <w:lastRenderedPageBreak/>
        <w:t>1. Project Overview</w:t>
      </w:r>
    </w:p>
    <w:p w14:paraId="7468636F" w14:textId="1AB59D7A" w:rsidR="4661BDBF" w:rsidRPr="00A27311" w:rsidRDefault="4661BDBF" w:rsidP="00932C2D">
      <w:pPr>
        <w:pStyle w:val="Prompt"/>
        <w:rPr>
          <w:rFonts w:ascii="EYInterstate Light" w:hAnsi="EYInterstate Light"/>
          <w:sz w:val="16"/>
          <w:szCs w:val="16"/>
        </w:rPr>
      </w:pPr>
      <w:r w:rsidRPr="00A27311">
        <w:rPr>
          <w:rFonts w:ascii="EYInterstate Light" w:hAnsi="EYInterstate Light"/>
          <w:sz w:val="16"/>
          <w:szCs w:val="16"/>
        </w:rPr>
        <w:t>The IDT VAT Super Agents Platform is an innovative solution that combines human expertise with intelligent AI agents to automate and streamline Value Added Tax (VAT) processes. By enabling seamless collaboration between tax professionals and AI-powered agents, the platform enhances operational efficiency, improves compliance, and reduces the complexity associated with VAT management.</w:t>
      </w:r>
    </w:p>
    <w:p w14:paraId="507BBC47" w14:textId="1A948D47" w:rsidR="4661BDBF" w:rsidRPr="00A27311" w:rsidRDefault="4661BDBF" w:rsidP="00932C2D">
      <w:pPr>
        <w:pStyle w:val="Prompt"/>
        <w:rPr>
          <w:rFonts w:ascii="EYInterstate Light" w:hAnsi="EYInterstate Light"/>
          <w:sz w:val="16"/>
          <w:szCs w:val="16"/>
        </w:rPr>
      </w:pPr>
      <w:r w:rsidRPr="00A27311">
        <w:rPr>
          <w:rFonts w:ascii="EYInterstate Light" w:hAnsi="EYInterstate Light"/>
          <w:sz w:val="16"/>
          <w:szCs w:val="16"/>
        </w:rPr>
        <w:t>Designed to transform traditional tax operations, the platform automates repetitive and time-consuming tasks while ensuring that human oversight remains central to critical decision-making. This human-in-the-loop approach allows organizations to achieve greater accuracy, consistency, and scalability in managing VAT-related activities across multiple jurisdictions and business scenarios.</w:t>
      </w:r>
    </w:p>
    <w:p w14:paraId="78BD0CEE" w14:textId="77777777" w:rsidR="00CB24C8" w:rsidRDefault="00CB24C8">
      <w:pPr>
        <w:pStyle w:val="FillLine"/>
      </w:pPr>
    </w:p>
    <w:tbl>
      <w:tblPr>
        <w:tblStyle w:val="TableGrid"/>
        <w:tblW w:w="0" w:type="auto"/>
        <w:jc w:val="center"/>
        <w:tblLayout w:type="fixed"/>
        <w:tblLook w:val="04A0" w:firstRow="1" w:lastRow="0" w:firstColumn="1" w:lastColumn="0" w:noHBand="0" w:noVBand="1"/>
      </w:tblPr>
      <w:tblGrid>
        <w:gridCol w:w="3384"/>
        <w:gridCol w:w="6264"/>
      </w:tblGrid>
      <w:tr w:rsidR="00CB24C8" w14:paraId="27C5EAC1" w14:textId="77777777">
        <w:trPr>
          <w:cantSplit/>
          <w:tblHeader/>
          <w:jc w:val="center"/>
        </w:trPr>
        <w:tc>
          <w:tcPr>
            <w:tcW w:w="3384" w:type="dxa"/>
            <w:shd w:val="clear" w:color="auto" w:fill="1F4E78"/>
            <w:tcMar>
              <w:top w:w="90" w:type="dxa"/>
              <w:left w:w="110" w:type="dxa"/>
              <w:bottom w:w="90" w:type="dxa"/>
              <w:right w:w="110" w:type="dxa"/>
            </w:tcMar>
            <w:vAlign w:val="center"/>
          </w:tcPr>
          <w:p w14:paraId="07A5EEEA" w14:textId="77777777" w:rsidR="00CB24C8" w:rsidRPr="00F23506" w:rsidRDefault="00BF5316">
            <w:pPr>
              <w:spacing w:after="0" w:line="252" w:lineRule="auto"/>
              <w:rPr>
                <w:rFonts w:ascii="EYInterstate Light" w:hAnsi="EYInterstate Light"/>
                <w:b/>
                <w:bCs/>
                <w:color w:val="FFFFFF" w:themeColor="background1"/>
                <w:sz w:val="16"/>
                <w:szCs w:val="16"/>
              </w:rPr>
            </w:pPr>
            <w:r w:rsidRPr="00F23506">
              <w:rPr>
                <w:rFonts w:ascii="EYInterstate Light" w:hAnsi="EYInterstate Light"/>
                <w:b/>
                <w:bCs/>
                <w:color w:val="FFFFFF" w:themeColor="background1"/>
                <w:sz w:val="16"/>
                <w:szCs w:val="16"/>
              </w:rPr>
              <w:t>Field</w:t>
            </w:r>
          </w:p>
        </w:tc>
        <w:tc>
          <w:tcPr>
            <w:tcW w:w="6264" w:type="dxa"/>
            <w:shd w:val="clear" w:color="auto" w:fill="1F4E78"/>
            <w:tcMar>
              <w:top w:w="90" w:type="dxa"/>
              <w:left w:w="110" w:type="dxa"/>
              <w:bottom w:w="90" w:type="dxa"/>
              <w:right w:w="110" w:type="dxa"/>
            </w:tcMar>
            <w:vAlign w:val="center"/>
          </w:tcPr>
          <w:p w14:paraId="03CB4294" w14:textId="77777777" w:rsidR="00CB24C8" w:rsidRPr="00F23506" w:rsidRDefault="00BF5316">
            <w:pPr>
              <w:spacing w:after="0" w:line="252" w:lineRule="auto"/>
              <w:rPr>
                <w:rFonts w:ascii="EYInterstate Light" w:hAnsi="EYInterstate Light"/>
                <w:b/>
                <w:bCs/>
                <w:color w:val="FFFFFF" w:themeColor="background1"/>
                <w:sz w:val="16"/>
                <w:szCs w:val="16"/>
              </w:rPr>
            </w:pPr>
            <w:r w:rsidRPr="00F23506">
              <w:rPr>
                <w:rFonts w:ascii="EYInterstate Light" w:hAnsi="EYInterstate Light"/>
                <w:b/>
                <w:bCs/>
                <w:color w:val="FFFFFF" w:themeColor="background1"/>
                <w:sz w:val="16"/>
                <w:szCs w:val="16"/>
              </w:rPr>
              <w:t>Details</w:t>
            </w:r>
          </w:p>
        </w:tc>
      </w:tr>
      <w:tr w:rsidR="00CB24C8" w14:paraId="7721CDC8" w14:textId="77777777">
        <w:trPr>
          <w:cantSplit/>
          <w:jc w:val="center"/>
        </w:trPr>
        <w:tc>
          <w:tcPr>
            <w:tcW w:w="3384" w:type="dxa"/>
            <w:tcMar>
              <w:top w:w="90" w:type="dxa"/>
              <w:left w:w="110" w:type="dxa"/>
              <w:bottom w:w="90" w:type="dxa"/>
              <w:right w:w="110" w:type="dxa"/>
            </w:tcMar>
            <w:vAlign w:val="center"/>
          </w:tcPr>
          <w:p w14:paraId="6ECBB06C"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Project / product name</w:t>
            </w:r>
          </w:p>
        </w:tc>
        <w:tc>
          <w:tcPr>
            <w:tcW w:w="6264" w:type="dxa"/>
            <w:tcMar>
              <w:top w:w="90" w:type="dxa"/>
              <w:left w:w="110" w:type="dxa"/>
              <w:bottom w:w="90" w:type="dxa"/>
              <w:right w:w="110" w:type="dxa"/>
            </w:tcMar>
            <w:vAlign w:val="center"/>
          </w:tcPr>
          <w:p w14:paraId="173C15EC" w14:textId="40683126" w:rsidR="00CB24C8" w:rsidRPr="00A27311" w:rsidRDefault="00357B5F">
            <w:pPr>
              <w:spacing w:after="0" w:line="252" w:lineRule="auto"/>
              <w:rPr>
                <w:rFonts w:ascii="EYInterstate Light" w:hAnsi="EYInterstate Light"/>
                <w:sz w:val="16"/>
                <w:szCs w:val="16"/>
              </w:rPr>
            </w:pPr>
            <w:r w:rsidRPr="00A27311">
              <w:rPr>
                <w:rFonts w:ascii="EYInterstate Light" w:hAnsi="EYInterstate Light"/>
                <w:sz w:val="16"/>
                <w:szCs w:val="16"/>
              </w:rPr>
              <w:t>IDT-VAT</w:t>
            </w:r>
          </w:p>
        </w:tc>
      </w:tr>
      <w:tr w:rsidR="00CB24C8" w14:paraId="254AF104" w14:textId="77777777">
        <w:trPr>
          <w:cantSplit/>
          <w:jc w:val="center"/>
        </w:trPr>
        <w:tc>
          <w:tcPr>
            <w:tcW w:w="3384" w:type="dxa"/>
            <w:shd w:val="clear" w:color="auto" w:fill="F4F8FB"/>
            <w:tcMar>
              <w:top w:w="90" w:type="dxa"/>
              <w:left w:w="110" w:type="dxa"/>
              <w:bottom w:w="90" w:type="dxa"/>
              <w:right w:w="110" w:type="dxa"/>
            </w:tcMar>
            <w:vAlign w:val="center"/>
          </w:tcPr>
          <w:p w14:paraId="66E063B2"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AI application type</w:t>
            </w:r>
          </w:p>
        </w:tc>
        <w:tc>
          <w:tcPr>
            <w:tcW w:w="6264" w:type="dxa"/>
            <w:shd w:val="clear" w:color="auto" w:fill="F4F8FB"/>
            <w:tcMar>
              <w:top w:w="90" w:type="dxa"/>
              <w:left w:w="110" w:type="dxa"/>
              <w:bottom w:w="90" w:type="dxa"/>
              <w:right w:w="110" w:type="dxa"/>
            </w:tcMar>
            <w:vAlign w:val="center"/>
          </w:tcPr>
          <w:p w14:paraId="495D8F30" w14:textId="35193148"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 xml:space="preserve">Agentic </w:t>
            </w:r>
            <w:r w:rsidR="00357B5F" w:rsidRPr="00A27311">
              <w:rPr>
                <w:rFonts w:ascii="EYInterstate Light" w:hAnsi="EYInterstate Light"/>
                <w:sz w:val="16"/>
                <w:szCs w:val="16"/>
              </w:rPr>
              <w:t>AI Application</w:t>
            </w:r>
          </w:p>
        </w:tc>
      </w:tr>
      <w:tr w:rsidR="00CB24C8" w14:paraId="5449B1D7" w14:textId="77777777">
        <w:trPr>
          <w:cantSplit/>
          <w:jc w:val="center"/>
        </w:trPr>
        <w:tc>
          <w:tcPr>
            <w:tcW w:w="3384" w:type="dxa"/>
            <w:shd w:val="clear" w:color="auto" w:fill="F4F8FB"/>
            <w:tcMar>
              <w:top w:w="90" w:type="dxa"/>
              <w:left w:w="110" w:type="dxa"/>
              <w:bottom w:w="90" w:type="dxa"/>
              <w:right w:w="110" w:type="dxa"/>
            </w:tcMar>
            <w:vAlign w:val="center"/>
          </w:tcPr>
          <w:p w14:paraId="3E078F5A"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Current phase</w:t>
            </w:r>
          </w:p>
        </w:tc>
        <w:tc>
          <w:tcPr>
            <w:tcW w:w="6264" w:type="dxa"/>
            <w:shd w:val="clear" w:color="auto" w:fill="F4F8FB"/>
            <w:tcMar>
              <w:top w:w="90" w:type="dxa"/>
              <w:left w:w="110" w:type="dxa"/>
              <w:bottom w:w="90" w:type="dxa"/>
              <w:right w:w="110" w:type="dxa"/>
            </w:tcMar>
            <w:vAlign w:val="center"/>
          </w:tcPr>
          <w:p w14:paraId="43133E4C" w14:textId="58D8351A" w:rsidR="00CB24C8" w:rsidRPr="00A27311" w:rsidRDefault="00FC604F">
            <w:pPr>
              <w:spacing w:after="0" w:line="252" w:lineRule="auto"/>
              <w:rPr>
                <w:rFonts w:ascii="EYInterstate Light" w:hAnsi="EYInterstate Light"/>
                <w:sz w:val="16"/>
                <w:szCs w:val="16"/>
              </w:rPr>
            </w:pPr>
            <w:r w:rsidRPr="00A27311">
              <w:rPr>
                <w:rFonts w:ascii="EYInterstate Light" w:hAnsi="EYInterstate Light"/>
                <w:sz w:val="16"/>
                <w:szCs w:val="16"/>
              </w:rPr>
              <w:t>In UAT</w:t>
            </w:r>
          </w:p>
        </w:tc>
      </w:tr>
      <w:tr w:rsidR="00CB24C8" w14:paraId="110B4533" w14:textId="77777777">
        <w:trPr>
          <w:cantSplit/>
          <w:jc w:val="center"/>
        </w:trPr>
        <w:tc>
          <w:tcPr>
            <w:tcW w:w="3384" w:type="dxa"/>
            <w:tcMar>
              <w:top w:w="90" w:type="dxa"/>
              <w:left w:w="110" w:type="dxa"/>
              <w:bottom w:w="90" w:type="dxa"/>
              <w:right w:w="110" w:type="dxa"/>
            </w:tcMar>
            <w:vAlign w:val="center"/>
          </w:tcPr>
          <w:p w14:paraId="2A3862D8"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Planned or actual go-live date</w:t>
            </w:r>
          </w:p>
        </w:tc>
        <w:tc>
          <w:tcPr>
            <w:tcW w:w="6264" w:type="dxa"/>
            <w:tcMar>
              <w:top w:w="90" w:type="dxa"/>
              <w:left w:w="110" w:type="dxa"/>
              <w:bottom w:w="90" w:type="dxa"/>
              <w:right w:w="110" w:type="dxa"/>
            </w:tcMar>
            <w:vAlign w:val="center"/>
          </w:tcPr>
          <w:p w14:paraId="5034B4DC" w14:textId="680D2BEE" w:rsidR="00CB24C8" w:rsidRPr="00A27311" w:rsidRDefault="00FC604F">
            <w:pPr>
              <w:spacing w:after="0" w:line="252" w:lineRule="auto"/>
              <w:rPr>
                <w:rFonts w:ascii="EYInterstate Light" w:hAnsi="EYInterstate Light"/>
                <w:sz w:val="16"/>
                <w:szCs w:val="16"/>
              </w:rPr>
            </w:pPr>
            <w:r w:rsidRPr="00A27311">
              <w:rPr>
                <w:rFonts w:ascii="EYInterstate Light" w:hAnsi="EYInterstate Light"/>
                <w:sz w:val="16"/>
                <w:szCs w:val="16"/>
              </w:rPr>
              <w:t>30</w:t>
            </w:r>
            <w:r w:rsidR="00BF5316" w:rsidRPr="00A27311">
              <w:rPr>
                <w:rFonts w:ascii="EYInterstate Light" w:hAnsi="EYInterstate Light"/>
                <w:sz w:val="16"/>
                <w:szCs w:val="16"/>
              </w:rPr>
              <w:t>-</w:t>
            </w:r>
            <w:r w:rsidRPr="00A27311">
              <w:rPr>
                <w:rFonts w:ascii="EYInterstate Light" w:hAnsi="EYInterstate Light"/>
                <w:sz w:val="16"/>
                <w:szCs w:val="16"/>
              </w:rPr>
              <w:t>Sep</w:t>
            </w:r>
            <w:r w:rsidR="00BF5316" w:rsidRPr="00A27311">
              <w:rPr>
                <w:rFonts w:ascii="EYInterstate Light" w:hAnsi="EYInterstate Light"/>
                <w:sz w:val="16"/>
                <w:szCs w:val="16"/>
              </w:rPr>
              <w:t>-2026</w:t>
            </w:r>
          </w:p>
        </w:tc>
      </w:tr>
    </w:tbl>
    <w:p w14:paraId="786A70DE" w14:textId="77777777" w:rsidR="00CB24C8" w:rsidRDefault="00CB24C8">
      <w:pPr>
        <w:spacing w:after="0"/>
      </w:pPr>
    </w:p>
    <w:p w14:paraId="2678EF75" w14:textId="77777777" w:rsidR="00CB24C8" w:rsidRDefault="00BF5316">
      <w:pPr>
        <w:pStyle w:val="Heading1"/>
      </w:pPr>
      <w:r>
        <w:t>2. Project Team and Governance</w:t>
      </w:r>
    </w:p>
    <w:tbl>
      <w:tblPr>
        <w:tblStyle w:val="TableGrid"/>
        <w:tblW w:w="0" w:type="auto"/>
        <w:jc w:val="center"/>
        <w:tblLayout w:type="fixed"/>
        <w:tblLook w:val="04A0" w:firstRow="1" w:lastRow="0" w:firstColumn="1" w:lastColumn="0" w:noHBand="0" w:noVBand="1"/>
      </w:tblPr>
      <w:tblGrid>
        <w:gridCol w:w="2520"/>
        <w:gridCol w:w="3024"/>
        <w:gridCol w:w="4104"/>
      </w:tblGrid>
      <w:tr w:rsidR="00CB24C8" w14:paraId="51E7A84F" w14:textId="77777777" w:rsidTr="48B86BAB">
        <w:trPr>
          <w:cantSplit/>
          <w:tblHeader/>
          <w:jc w:val="center"/>
        </w:trPr>
        <w:tc>
          <w:tcPr>
            <w:tcW w:w="2520" w:type="dxa"/>
            <w:shd w:val="clear" w:color="auto" w:fill="1F4E78"/>
            <w:tcMar>
              <w:top w:w="90" w:type="dxa"/>
              <w:left w:w="110" w:type="dxa"/>
              <w:bottom w:w="90" w:type="dxa"/>
              <w:right w:w="110" w:type="dxa"/>
            </w:tcMar>
            <w:vAlign w:val="center"/>
          </w:tcPr>
          <w:p w14:paraId="08872A42" w14:textId="77777777" w:rsidR="00CB24C8" w:rsidRPr="00FF4E0E" w:rsidRDefault="00BF5316">
            <w:pPr>
              <w:spacing w:after="0" w:line="252" w:lineRule="auto"/>
              <w:rPr>
                <w:color w:val="FFFFFF" w:themeColor="background1"/>
              </w:rPr>
            </w:pPr>
            <w:r w:rsidRPr="00FF4E0E">
              <w:rPr>
                <w:color w:val="FFFFFF" w:themeColor="background1"/>
              </w:rPr>
              <w:t>Role</w:t>
            </w:r>
          </w:p>
        </w:tc>
        <w:tc>
          <w:tcPr>
            <w:tcW w:w="3024" w:type="dxa"/>
            <w:shd w:val="clear" w:color="auto" w:fill="1F4E78"/>
            <w:tcMar>
              <w:top w:w="90" w:type="dxa"/>
              <w:left w:w="110" w:type="dxa"/>
              <w:bottom w:w="90" w:type="dxa"/>
              <w:right w:w="110" w:type="dxa"/>
            </w:tcMar>
            <w:vAlign w:val="center"/>
          </w:tcPr>
          <w:p w14:paraId="446CD5C8" w14:textId="77777777" w:rsidR="00CB24C8" w:rsidRPr="00FF4E0E" w:rsidRDefault="00BF5316">
            <w:pPr>
              <w:spacing w:after="0" w:line="252" w:lineRule="auto"/>
              <w:rPr>
                <w:color w:val="FFFFFF" w:themeColor="background1"/>
              </w:rPr>
            </w:pPr>
            <w:r w:rsidRPr="00FF4E0E">
              <w:rPr>
                <w:color w:val="FFFFFF" w:themeColor="background1"/>
              </w:rPr>
              <w:t>Name / Contact</w:t>
            </w:r>
          </w:p>
        </w:tc>
        <w:tc>
          <w:tcPr>
            <w:tcW w:w="4104" w:type="dxa"/>
            <w:shd w:val="clear" w:color="auto" w:fill="1F4E78"/>
            <w:tcMar>
              <w:top w:w="90" w:type="dxa"/>
              <w:left w:w="110" w:type="dxa"/>
              <w:bottom w:w="90" w:type="dxa"/>
              <w:right w:w="110" w:type="dxa"/>
            </w:tcMar>
            <w:vAlign w:val="center"/>
          </w:tcPr>
          <w:p w14:paraId="1E522F27" w14:textId="77777777" w:rsidR="00CB24C8" w:rsidRPr="00FF4E0E" w:rsidRDefault="00BF5316">
            <w:pPr>
              <w:spacing w:after="0" w:line="252" w:lineRule="auto"/>
              <w:rPr>
                <w:color w:val="FFFFFF" w:themeColor="background1"/>
              </w:rPr>
            </w:pPr>
            <w:r w:rsidRPr="00FF4E0E">
              <w:rPr>
                <w:color w:val="FFFFFF" w:themeColor="background1"/>
              </w:rPr>
              <w:t>Responsibility</w:t>
            </w:r>
          </w:p>
        </w:tc>
      </w:tr>
      <w:tr w:rsidR="00CB24C8" w14:paraId="315F36A5" w14:textId="77777777" w:rsidTr="48B86BAB">
        <w:trPr>
          <w:cantSplit/>
          <w:jc w:val="center"/>
        </w:trPr>
        <w:tc>
          <w:tcPr>
            <w:tcW w:w="2520" w:type="dxa"/>
            <w:tcMar>
              <w:top w:w="90" w:type="dxa"/>
              <w:left w:w="110" w:type="dxa"/>
              <w:bottom w:w="90" w:type="dxa"/>
              <w:right w:w="110" w:type="dxa"/>
            </w:tcMar>
            <w:vAlign w:val="center"/>
          </w:tcPr>
          <w:p w14:paraId="2A8EA05A"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QA Manager (if any)</w:t>
            </w:r>
          </w:p>
        </w:tc>
        <w:tc>
          <w:tcPr>
            <w:tcW w:w="3024" w:type="dxa"/>
            <w:tcMar>
              <w:top w:w="90" w:type="dxa"/>
              <w:left w:w="110" w:type="dxa"/>
              <w:bottom w:w="90" w:type="dxa"/>
              <w:right w:w="110" w:type="dxa"/>
            </w:tcMar>
            <w:vAlign w:val="center"/>
          </w:tcPr>
          <w:p w14:paraId="3CAA75B6" w14:textId="7278334B" w:rsidR="00CB24C8" w:rsidRPr="00A27311" w:rsidRDefault="002C37CB">
            <w:pPr>
              <w:spacing w:after="0" w:line="252" w:lineRule="auto"/>
              <w:rPr>
                <w:rFonts w:ascii="EYInterstate Light" w:hAnsi="EYInterstate Light"/>
                <w:sz w:val="16"/>
                <w:szCs w:val="16"/>
              </w:rPr>
            </w:pPr>
            <w:r w:rsidRPr="00A27311">
              <w:rPr>
                <w:rFonts w:ascii="EYInterstate Light" w:hAnsi="EYInterstate Light"/>
                <w:sz w:val="16"/>
                <w:szCs w:val="16"/>
              </w:rPr>
              <w:t>Ambrish</w:t>
            </w:r>
          </w:p>
        </w:tc>
        <w:tc>
          <w:tcPr>
            <w:tcW w:w="4104" w:type="dxa"/>
            <w:tcMar>
              <w:top w:w="90" w:type="dxa"/>
              <w:left w:w="110" w:type="dxa"/>
              <w:bottom w:w="90" w:type="dxa"/>
              <w:right w:w="110" w:type="dxa"/>
            </w:tcMar>
            <w:vAlign w:val="center"/>
          </w:tcPr>
          <w:p w14:paraId="727298DC"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QA governance, risk reporting and recommendation</w:t>
            </w:r>
          </w:p>
        </w:tc>
      </w:tr>
      <w:tr w:rsidR="00CB24C8" w14:paraId="16A94A55" w14:textId="77777777" w:rsidTr="48B86BAB">
        <w:trPr>
          <w:cantSplit/>
          <w:jc w:val="center"/>
        </w:trPr>
        <w:tc>
          <w:tcPr>
            <w:tcW w:w="2520" w:type="dxa"/>
            <w:shd w:val="clear" w:color="auto" w:fill="F4F8FB"/>
            <w:tcMar>
              <w:top w:w="90" w:type="dxa"/>
              <w:left w:w="110" w:type="dxa"/>
              <w:bottom w:w="90" w:type="dxa"/>
              <w:right w:w="110" w:type="dxa"/>
            </w:tcMar>
            <w:vAlign w:val="center"/>
          </w:tcPr>
          <w:p w14:paraId="2CC02232"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QA Members</w:t>
            </w:r>
          </w:p>
        </w:tc>
        <w:tc>
          <w:tcPr>
            <w:tcW w:w="3024" w:type="dxa"/>
            <w:shd w:val="clear" w:color="auto" w:fill="F4F8FB"/>
            <w:tcMar>
              <w:top w:w="90" w:type="dxa"/>
              <w:left w:w="110" w:type="dxa"/>
              <w:bottom w:w="90" w:type="dxa"/>
              <w:right w:w="110" w:type="dxa"/>
            </w:tcMar>
            <w:vAlign w:val="center"/>
          </w:tcPr>
          <w:p w14:paraId="61ECB23A" w14:textId="1C95C966" w:rsidR="00CB24C8" w:rsidRPr="00A27311" w:rsidRDefault="0086547B">
            <w:pPr>
              <w:spacing w:after="0" w:line="252" w:lineRule="auto"/>
              <w:rPr>
                <w:rFonts w:ascii="EYInterstate Light" w:hAnsi="EYInterstate Light"/>
                <w:sz w:val="16"/>
                <w:szCs w:val="16"/>
              </w:rPr>
            </w:pPr>
            <w:r w:rsidRPr="00A27311">
              <w:rPr>
                <w:rFonts w:ascii="EYInterstate Light" w:hAnsi="EYInterstate Light"/>
                <w:sz w:val="16"/>
                <w:szCs w:val="16"/>
              </w:rPr>
              <w:t>Rini Kallivalappil, Abhishek Karri,</w:t>
            </w:r>
            <w:r w:rsidR="2049E9A5" w:rsidRPr="00A27311">
              <w:rPr>
                <w:rFonts w:ascii="EYInterstate Light" w:hAnsi="EYInterstate Light"/>
                <w:sz w:val="16"/>
                <w:szCs w:val="16"/>
              </w:rPr>
              <w:t xml:space="preserve"> </w:t>
            </w:r>
            <w:r w:rsidRPr="00A27311">
              <w:rPr>
                <w:rFonts w:ascii="EYInterstate Light" w:hAnsi="EYInterstate Light"/>
                <w:sz w:val="16"/>
                <w:szCs w:val="16"/>
              </w:rPr>
              <w:t>Elizabeth Philip,</w:t>
            </w:r>
            <w:r w:rsidR="42D58421" w:rsidRPr="00A27311">
              <w:rPr>
                <w:rFonts w:ascii="EYInterstate Light" w:hAnsi="EYInterstate Light"/>
                <w:sz w:val="16"/>
                <w:szCs w:val="16"/>
              </w:rPr>
              <w:t xml:space="preserve"> </w:t>
            </w:r>
            <w:r w:rsidRPr="00A27311">
              <w:rPr>
                <w:rFonts w:ascii="EYInterstate Light" w:hAnsi="EYInterstate Light"/>
                <w:sz w:val="16"/>
                <w:szCs w:val="16"/>
              </w:rPr>
              <w:t>P Amit Sebastian,</w:t>
            </w:r>
            <w:r w:rsidR="5869D32A" w:rsidRPr="00A27311">
              <w:rPr>
                <w:rFonts w:ascii="EYInterstate Light" w:hAnsi="EYInterstate Light"/>
                <w:sz w:val="16"/>
                <w:szCs w:val="16"/>
              </w:rPr>
              <w:t xml:space="preserve"> </w:t>
            </w:r>
            <w:r w:rsidRPr="00A27311">
              <w:rPr>
                <w:rFonts w:ascii="EYInterstate Light" w:hAnsi="EYInterstate Light"/>
                <w:sz w:val="16"/>
                <w:szCs w:val="16"/>
              </w:rPr>
              <w:t>Raheemthulla Nagaruru,</w:t>
            </w:r>
            <w:r w:rsidR="3A1B7EE3" w:rsidRPr="00A27311">
              <w:rPr>
                <w:rFonts w:ascii="EYInterstate Light" w:hAnsi="EYInterstate Light"/>
                <w:sz w:val="16"/>
                <w:szCs w:val="16"/>
              </w:rPr>
              <w:t xml:space="preserve"> </w:t>
            </w:r>
            <w:r w:rsidRPr="00A27311">
              <w:rPr>
                <w:rFonts w:ascii="EYInterstate Light" w:hAnsi="EYInterstate Light"/>
                <w:sz w:val="16"/>
                <w:szCs w:val="16"/>
              </w:rPr>
              <w:t>Ramya Baskaran,</w:t>
            </w:r>
            <w:r w:rsidR="6FE9580B" w:rsidRPr="00A27311">
              <w:rPr>
                <w:rFonts w:ascii="EYInterstate Light" w:hAnsi="EYInterstate Light"/>
                <w:sz w:val="16"/>
                <w:szCs w:val="16"/>
              </w:rPr>
              <w:t xml:space="preserve"> </w:t>
            </w:r>
            <w:r w:rsidRPr="00A27311">
              <w:rPr>
                <w:rFonts w:ascii="EYInterstate Light" w:hAnsi="EYInterstate Light"/>
                <w:sz w:val="16"/>
                <w:szCs w:val="16"/>
              </w:rPr>
              <w:t xml:space="preserve">Soumyarup </w:t>
            </w:r>
            <w:r w:rsidR="4E9BE38C" w:rsidRPr="00A27311">
              <w:rPr>
                <w:rFonts w:ascii="EYInterstate Light" w:hAnsi="EYInterstate Light"/>
                <w:sz w:val="16"/>
                <w:szCs w:val="16"/>
              </w:rPr>
              <w:t>Ghosh, Varsha</w:t>
            </w:r>
            <w:r w:rsidRPr="00A27311">
              <w:rPr>
                <w:rFonts w:ascii="EYInterstate Light" w:hAnsi="EYInterstate Light"/>
                <w:sz w:val="16"/>
                <w:szCs w:val="16"/>
              </w:rPr>
              <w:t xml:space="preserve"> Ranjan</w:t>
            </w:r>
          </w:p>
        </w:tc>
        <w:tc>
          <w:tcPr>
            <w:tcW w:w="4104" w:type="dxa"/>
            <w:shd w:val="clear" w:color="auto" w:fill="F4F8FB"/>
            <w:tcMar>
              <w:top w:w="90" w:type="dxa"/>
              <w:left w:w="110" w:type="dxa"/>
              <w:bottom w:w="90" w:type="dxa"/>
              <w:right w:w="110" w:type="dxa"/>
            </w:tcMar>
            <w:vAlign w:val="center"/>
          </w:tcPr>
          <w:p w14:paraId="507E41A5" w14:textId="77777777" w:rsidR="00CB24C8" w:rsidRPr="00A27311" w:rsidRDefault="00BF5316">
            <w:pPr>
              <w:spacing w:after="0" w:line="252" w:lineRule="auto"/>
              <w:rPr>
                <w:rFonts w:ascii="EYInterstate Light" w:hAnsi="EYInterstate Light"/>
                <w:sz w:val="16"/>
                <w:szCs w:val="16"/>
              </w:rPr>
            </w:pPr>
            <w:r w:rsidRPr="00A27311">
              <w:rPr>
                <w:rFonts w:ascii="EYInterstate Light" w:hAnsi="EYInterstate Light"/>
                <w:sz w:val="16"/>
                <w:szCs w:val="16"/>
              </w:rPr>
              <w:t>Test design, execution, evaluation and reporting</w:t>
            </w:r>
          </w:p>
        </w:tc>
      </w:tr>
    </w:tbl>
    <w:p w14:paraId="6C4F8EB1" w14:textId="77777777" w:rsidR="00CB24C8" w:rsidRDefault="00CB24C8">
      <w:pPr>
        <w:spacing w:after="0"/>
      </w:pPr>
    </w:p>
    <w:p w14:paraId="490B7C61" w14:textId="77777777" w:rsidR="00CB24C8" w:rsidRDefault="00BF5316">
      <w:pPr>
        <w:pStyle w:val="Heading1"/>
      </w:pPr>
      <w:r>
        <w:t>3. AI Solution and Integrations</w:t>
      </w:r>
    </w:p>
    <w:p w14:paraId="58AF809C" w14:textId="34750851" w:rsidR="00CB24C8" w:rsidRDefault="00BF5316">
      <w:pPr>
        <w:pStyle w:val="Heading2"/>
      </w:pPr>
      <w:r>
        <w:t xml:space="preserve">3.1 </w:t>
      </w:r>
      <w:r w:rsidR="00224E53">
        <w:t>Application Integrations</w:t>
      </w:r>
    </w:p>
    <w:p w14:paraId="68368D20" w14:textId="77777777" w:rsidR="00224E53" w:rsidRPr="00224E53" w:rsidRDefault="00224E53" w:rsidP="00224E53"/>
    <w:p w14:paraId="591952EC" w14:textId="75E5E5F9" w:rsidR="460B9010" w:rsidRPr="00B81DD5" w:rsidRDefault="460B9010" w:rsidP="48B86BAB">
      <w:pPr>
        <w:pStyle w:val="Prompt"/>
        <w:rPr>
          <w:rFonts w:ascii="EYInterstate Light" w:hAnsi="EYInterstate Light"/>
          <w:sz w:val="16"/>
          <w:szCs w:val="16"/>
        </w:rPr>
      </w:pPr>
      <w:r w:rsidRPr="00B81DD5">
        <w:rPr>
          <w:rFonts w:ascii="EYInterstate Light" w:hAnsi="EYInterstate Light"/>
          <w:b/>
          <w:bCs/>
          <w:sz w:val="16"/>
          <w:szCs w:val="16"/>
        </w:rPr>
        <w:t>GTP</w:t>
      </w:r>
      <w:r w:rsidRPr="00B81DD5">
        <w:rPr>
          <w:rFonts w:ascii="EYInterstate Light" w:hAnsi="EYInterstate Light"/>
          <w:sz w:val="16"/>
          <w:szCs w:val="16"/>
        </w:rPr>
        <w:t xml:space="preserve"> – Global Tax Platform</w:t>
      </w:r>
    </w:p>
    <w:p w14:paraId="63BF2CA4" w14:textId="58CBD231" w:rsidR="460B9010" w:rsidRPr="00B81DD5" w:rsidRDefault="460B9010" w:rsidP="48B86BAB">
      <w:pPr>
        <w:pStyle w:val="Prompt"/>
        <w:rPr>
          <w:rFonts w:ascii="EYInterstate Light" w:hAnsi="EYInterstate Light"/>
          <w:sz w:val="16"/>
          <w:szCs w:val="16"/>
        </w:rPr>
      </w:pPr>
      <w:r w:rsidRPr="00B81DD5">
        <w:rPr>
          <w:rFonts w:ascii="EYInterstate Light" w:hAnsi="EYInterstate Light"/>
          <w:b/>
          <w:bCs/>
          <w:sz w:val="16"/>
          <w:szCs w:val="16"/>
        </w:rPr>
        <w:t>GTPw</w:t>
      </w:r>
      <w:r w:rsidRPr="00B81DD5">
        <w:rPr>
          <w:rFonts w:ascii="EYInterstate Light" w:hAnsi="EYInterstate Light"/>
          <w:sz w:val="16"/>
          <w:szCs w:val="16"/>
        </w:rPr>
        <w:t xml:space="preserve"> – Global Tax Platform Workflow</w:t>
      </w:r>
    </w:p>
    <w:p w14:paraId="0553B0C8" w14:textId="697B9123" w:rsidR="460B9010" w:rsidRPr="00B81DD5" w:rsidRDefault="460B9010" w:rsidP="48B86BAB">
      <w:pPr>
        <w:pStyle w:val="Prompt"/>
        <w:rPr>
          <w:rFonts w:ascii="EYInterstate Light" w:hAnsi="EYInterstate Light"/>
          <w:sz w:val="16"/>
          <w:szCs w:val="16"/>
        </w:rPr>
      </w:pPr>
      <w:r w:rsidRPr="00B81DD5">
        <w:rPr>
          <w:rFonts w:ascii="EYInterstate Light" w:hAnsi="EYInterstate Light"/>
          <w:b/>
          <w:bCs/>
          <w:sz w:val="16"/>
          <w:szCs w:val="16"/>
        </w:rPr>
        <w:t>EYI MyDocs</w:t>
      </w:r>
      <w:r w:rsidRPr="00B81DD5">
        <w:rPr>
          <w:rFonts w:ascii="EYInterstate Light" w:hAnsi="EYInterstate Light"/>
          <w:sz w:val="16"/>
          <w:szCs w:val="16"/>
        </w:rPr>
        <w:t xml:space="preserve"> – EY Interact My Documents</w:t>
      </w:r>
    </w:p>
    <w:p w14:paraId="39F8FEE2" w14:textId="78D9C379" w:rsidR="460B9010" w:rsidRPr="00B81DD5" w:rsidRDefault="460B9010" w:rsidP="48B86BAB">
      <w:pPr>
        <w:pStyle w:val="Prompt"/>
        <w:rPr>
          <w:rFonts w:ascii="EYInterstate Light" w:hAnsi="EYInterstate Light"/>
          <w:sz w:val="16"/>
          <w:szCs w:val="16"/>
        </w:rPr>
      </w:pPr>
      <w:r w:rsidRPr="00B81DD5">
        <w:rPr>
          <w:rFonts w:ascii="EYInterstate Light" w:hAnsi="EYInterstate Light"/>
          <w:b/>
          <w:bCs/>
          <w:sz w:val="16"/>
          <w:szCs w:val="16"/>
        </w:rPr>
        <w:t>Data Transformer</w:t>
      </w:r>
      <w:r w:rsidRPr="00B81DD5">
        <w:rPr>
          <w:rFonts w:ascii="EYInterstate Light" w:hAnsi="EYInterstate Light"/>
          <w:sz w:val="16"/>
          <w:szCs w:val="16"/>
        </w:rPr>
        <w:t xml:space="preserve"> – Data transformation and standardization engine</w:t>
      </w:r>
    </w:p>
    <w:p w14:paraId="6BA87A5A" w14:textId="5683A16B" w:rsidR="460B9010" w:rsidRPr="00B81DD5" w:rsidRDefault="460B9010" w:rsidP="48B86BAB">
      <w:pPr>
        <w:pStyle w:val="Prompt"/>
        <w:rPr>
          <w:rFonts w:ascii="EYInterstate Light" w:hAnsi="EYInterstate Light"/>
          <w:sz w:val="16"/>
          <w:szCs w:val="16"/>
        </w:rPr>
      </w:pPr>
      <w:r w:rsidRPr="00B81DD5">
        <w:rPr>
          <w:rFonts w:ascii="EYInterstate Light" w:hAnsi="EYInterstate Light"/>
          <w:b/>
          <w:bCs/>
          <w:sz w:val="16"/>
          <w:szCs w:val="16"/>
        </w:rPr>
        <w:t>GVRT</w:t>
      </w:r>
      <w:r w:rsidRPr="00B81DD5">
        <w:rPr>
          <w:rFonts w:ascii="EYInterstate Light" w:hAnsi="EYInterstate Light"/>
          <w:sz w:val="16"/>
          <w:szCs w:val="16"/>
        </w:rPr>
        <w:t xml:space="preserve"> – Global VAT Reporting</w:t>
      </w:r>
      <w:r w:rsidR="0F9B2F93" w:rsidRPr="00B81DD5">
        <w:rPr>
          <w:rFonts w:ascii="EYInterstate Light" w:hAnsi="EYInterstate Light"/>
          <w:sz w:val="16"/>
          <w:szCs w:val="16"/>
        </w:rPr>
        <w:t xml:space="preserve"> Tool</w:t>
      </w:r>
      <w:r w:rsidRPr="00B81DD5">
        <w:rPr>
          <w:rFonts w:ascii="EYInterstate Light" w:hAnsi="EYInterstate Light"/>
          <w:sz w:val="16"/>
          <w:szCs w:val="16"/>
        </w:rPr>
        <w:tab/>
      </w:r>
    </w:p>
    <w:p w14:paraId="3E87763D" w14:textId="118797A6" w:rsidR="460B9010" w:rsidRPr="00B81DD5" w:rsidRDefault="460B9010" w:rsidP="48B86BAB">
      <w:pPr>
        <w:pStyle w:val="Prompt"/>
        <w:rPr>
          <w:rFonts w:ascii="EYInterstate Light" w:hAnsi="EYInterstate Light"/>
          <w:sz w:val="16"/>
          <w:szCs w:val="16"/>
        </w:rPr>
      </w:pPr>
      <w:r w:rsidRPr="00B81DD5">
        <w:rPr>
          <w:rFonts w:ascii="EYInterstate Light" w:hAnsi="EYInterstate Light"/>
          <w:b/>
          <w:bCs/>
          <w:sz w:val="16"/>
          <w:szCs w:val="16"/>
        </w:rPr>
        <w:t>DC</w:t>
      </w:r>
      <w:r w:rsidRPr="00B81DD5">
        <w:rPr>
          <w:rFonts w:ascii="EYInterstate Light" w:hAnsi="EYInterstate Light"/>
          <w:sz w:val="16"/>
          <w:szCs w:val="16"/>
        </w:rPr>
        <w:t xml:space="preserve"> – Data Curation</w:t>
      </w:r>
    </w:p>
    <w:p w14:paraId="1AFC90B0" w14:textId="44C9BB10" w:rsidR="48B86BAB" w:rsidRDefault="48B86BAB" w:rsidP="48B86BAB">
      <w:pPr>
        <w:pStyle w:val="Prompt"/>
      </w:pPr>
    </w:p>
    <w:p w14:paraId="0CDD51FF" w14:textId="77777777" w:rsidR="00CB24C8" w:rsidRDefault="00CB24C8">
      <w:pPr>
        <w:pStyle w:val="FillLine"/>
      </w:pPr>
    </w:p>
    <w:p w14:paraId="7680F78F" w14:textId="77777777" w:rsidR="00CB24C8" w:rsidRDefault="00BF5316">
      <w:pPr>
        <w:pStyle w:val="Heading1"/>
      </w:pPr>
      <w:r>
        <w:t>4. AI Test Strategy</w:t>
      </w:r>
    </w:p>
    <w:bookmarkStart w:id="0" w:name="_MON_1849348775"/>
    <w:bookmarkEnd w:id="0"/>
    <w:p w14:paraId="4481734E" w14:textId="0D4B00B4" w:rsidR="00224E53" w:rsidRDefault="00425F1C" w:rsidP="00224E53">
      <w:r>
        <w:object w:dxaOrig="1508" w:dyaOrig="984" w14:anchorId="1166C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48.7pt" o:ole="">
            <v:imagedata r:id="rId8" o:title=""/>
          </v:shape>
          <o:OLEObject Type="Embed" ProgID="Word.Document.12" ShapeID="_x0000_i1025" DrawAspect="Icon" ObjectID="_1849855574" r:id="rId9">
            <o:FieldCodes>\s</o:FieldCodes>
          </o:OLEObject>
        </w:object>
      </w:r>
    </w:p>
    <w:p w14:paraId="414E8E26" w14:textId="77777777" w:rsidR="00224E53" w:rsidRDefault="00224E53" w:rsidP="00224E53"/>
    <w:p w14:paraId="55516050" w14:textId="77777777" w:rsidR="00425F1C" w:rsidRPr="00224E53" w:rsidRDefault="00425F1C" w:rsidP="00224E53"/>
    <w:p w14:paraId="7AAA35A8" w14:textId="77777777" w:rsidR="00CB24C8" w:rsidRDefault="00BF5316">
      <w:pPr>
        <w:pStyle w:val="Heading2"/>
      </w:pPr>
      <w:r>
        <w:lastRenderedPageBreak/>
        <w:t>4.1 AI Quality Dimensions</w:t>
      </w:r>
    </w:p>
    <w:tbl>
      <w:tblPr>
        <w:tblStyle w:val="TableGrid"/>
        <w:tblW w:w="0" w:type="auto"/>
        <w:jc w:val="center"/>
        <w:tblLayout w:type="fixed"/>
        <w:tblLook w:val="04A0" w:firstRow="1" w:lastRow="0" w:firstColumn="1" w:lastColumn="0" w:noHBand="0" w:noVBand="1"/>
      </w:tblPr>
      <w:tblGrid>
        <w:gridCol w:w="1944"/>
        <w:gridCol w:w="3384"/>
        <w:gridCol w:w="2664"/>
        <w:gridCol w:w="1656"/>
      </w:tblGrid>
      <w:tr w:rsidR="00CB24C8" w:rsidRPr="001A5195" w14:paraId="31B3120B" w14:textId="77777777" w:rsidTr="48B86BAB">
        <w:trPr>
          <w:cantSplit/>
          <w:tblHeader/>
          <w:jc w:val="center"/>
        </w:trPr>
        <w:tc>
          <w:tcPr>
            <w:tcW w:w="1944" w:type="dxa"/>
            <w:shd w:val="clear" w:color="auto" w:fill="1F4E78"/>
            <w:tcMar>
              <w:top w:w="90" w:type="dxa"/>
              <w:left w:w="110" w:type="dxa"/>
              <w:bottom w:w="90" w:type="dxa"/>
              <w:right w:w="110" w:type="dxa"/>
            </w:tcMar>
            <w:vAlign w:val="center"/>
          </w:tcPr>
          <w:p w14:paraId="6ED968C3" w14:textId="77777777" w:rsidR="00CB24C8" w:rsidRPr="000E12DC" w:rsidRDefault="00BF5316">
            <w:pPr>
              <w:spacing w:after="0" w:line="252" w:lineRule="auto"/>
              <w:rPr>
                <w:b/>
                <w:bCs/>
                <w:color w:val="FFFFFF" w:themeColor="background1"/>
              </w:rPr>
            </w:pPr>
            <w:r w:rsidRPr="000E12DC">
              <w:rPr>
                <w:b/>
                <w:bCs/>
                <w:color w:val="FFFFFF" w:themeColor="background1"/>
              </w:rPr>
              <w:t>Dimension</w:t>
            </w:r>
          </w:p>
        </w:tc>
        <w:tc>
          <w:tcPr>
            <w:tcW w:w="3384" w:type="dxa"/>
            <w:shd w:val="clear" w:color="auto" w:fill="1F4E78"/>
            <w:tcMar>
              <w:top w:w="90" w:type="dxa"/>
              <w:left w:w="110" w:type="dxa"/>
              <w:bottom w:w="90" w:type="dxa"/>
              <w:right w:w="110" w:type="dxa"/>
            </w:tcMar>
            <w:vAlign w:val="center"/>
          </w:tcPr>
          <w:p w14:paraId="2594EF10" w14:textId="77777777" w:rsidR="00CB24C8" w:rsidRPr="000E12DC" w:rsidRDefault="00BF5316">
            <w:pPr>
              <w:spacing w:after="0" w:line="252" w:lineRule="auto"/>
              <w:rPr>
                <w:b/>
                <w:bCs/>
                <w:color w:val="FFFFFF" w:themeColor="background1"/>
              </w:rPr>
            </w:pPr>
            <w:r w:rsidRPr="000E12DC">
              <w:rPr>
                <w:b/>
                <w:bCs/>
                <w:color w:val="FFFFFF" w:themeColor="background1"/>
              </w:rPr>
              <w:t>What Will Be Validated</w:t>
            </w:r>
          </w:p>
        </w:tc>
        <w:tc>
          <w:tcPr>
            <w:tcW w:w="2664" w:type="dxa"/>
            <w:shd w:val="clear" w:color="auto" w:fill="1F4E78"/>
            <w:tcMar>
              <w:top w:w="90" w:type="dxa"/>
              <w:left w:w="110" w:type="dxa"/>
              <w:bottom w:w="90" w:type="dxa"/>
              <w:right w:w="110" w:type="dxa"/>
            </w:tcMar>
            <w:vAlign w:val="center"/>
          </w:tcPr>
          <w:p w14:paraId="5DA3F3C8" w14:textId="77777777" w:rsidR="00CB24C8" w:rsidRPr="001A5195" w:rsidRDefault="00BF5316">
            <w:pPr>
              <w:spacing w:after="0" w:line="252" w:lineRule="auto"/>
              <w:rPr>
                <w:b/>
                <w:bCs/>
                <w:color w:val="FFFFFF" w:themeColor="background1"/>
              </w:rPr>
            </w:pPr>
            <w:r w:rsidRPr="001A5195">
              <w:rPr>
                <w:b/>
                <w:bCs/>
                <w:color w:val="FFFFFF" w:themeColor="background1"/>
              </w:rPr>
              <w:t>Metric / Acceptance Criteria</w:t>
            </w:r>
          </w:p>
        </w:tc>
        <w:tc>
          <w:tcPr>
            <w:tcW w:w="1656" w:type="dxa"/>
            <w:shd w:val="clear" w:color="auto" w:fill="1F4E78"/>
            <w:tcMar>
              <w:top w:w="90" w:type="dxa"/>
              <w:left w:w="110" w:type="dxa"/>
              <w:bottom w:w="90" w:type="dxa"/>
              <w:right w:w="110" w:type="dxa"/>
            </w:tcMar>
            <w:vAlign w:val="center"/>
          </w:tcPr>
          <w:p w14:paraId="75CC179E" w14:textId="77777777" w:rsidR="00CB24C8" w:rsidRPr="001A5195" w:rsidRDefault="00BF5316">
            <w:pPr>
              <w:spacing w:after="0" w:line="252" w:lineRule="auto"/>
              <w:rPr>
                <w:color w:val="FFFFFF" w:themeColor="background1"/>
              </w:rPr>
            </w:pPr>
            <w:r w:rsidRPr="001A5195">
              <w:rPr>
                <w:color w:val="FFFFFF" w:themeColor="background1"/>
              </w:rPr>
              <w:t>Evidence</w:t>
            </w:r>
          </w:p>
        </w:tc>
      </w:tr>
      <w:tr w:rsidR="00CB24C8" w14:paraId="760DC927" w14:textId="77777777" w:rsidTr="48B86BAB">
        <w:trPr>
          <w:cantSplit/>
          <w:jc w:val="center"/>
        </w:trPr>
        <w:tc>
          <w:tcPr>
            <w:tcW w:w="1944" w:type="dxa"/>
            <w:tcMar>
              <w:top w:w="90" w:type="dxa"/>
              <w:left w:w="110" w:type="dxa"/>
              <w:bottom w:w="90" w:type="dxa"/>
              <w:right w:w="110" w:type="dxa"/>
            </w:tcMar>
            <w:vAlign w:val="center"/>
          </w:tcPr>
          <w:p w14:paraId="3DC7FD66" w14:textId="77777777" w:rsidR="00CB24C8" w:rsidRPr="00161B83" w:rsidRDefault="00BF5316">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Functional correctness</w:t>
            </w:r>
          </w:p>
        </w:tc>
        <w:tc>
          <w:tcPr>
            <w:tcW w:w="3384" w:type="dxa"/>
            <w:tcMar>
              <w:top w:w="90" w:type="dxa"/>
              <w:left w:w="110" w:type="dxa"/>
              <w:bottom w:w="90" w:type="dxa"/>
              <w:right w:w="110" w:type="dxa"/>
            </w:tcMar>
            <w:vAlign w:val="center"/>
          </w:tcPr>
          <w:p w14:paraId="2759E028" w14:textId="670B9BEE" w:rsidR="00CB24C8" w:rsidRPr="00161B83" w:rsidRDefault="653CD1AB">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Business rules, VAT calculations, workflow orchestration, tool invocation, and end-to-end process execution</w:t>
            </w:r>
          </w:p>
          <w:p w14:paraId="3C50FDE2" w14:textId="1BBA35A7" w:rsidR="00CB24C8" w:rsidRPr="00161B83" w:rsidRDefault="00CB24C8">
            <w:pPr>
              <w:spacing w:after="0" w:line="252" w:lineRule="auto"/>
              <w:rPr>
                <w:rFonts w:ascii="EYInterstate Light" w:hAnsi="EYInterstate Light"/>
                <w:color w:val="auto"/>
                <w:sz w:val="16"/>
                <w:szCs w:val="16"/>
              </w:rPr>
            </w:pPr>
          </w:p>
        </w:tc>
        <w:tc>
          <w:tcPr>
            <w:tcW w:w="2664" w:type="dxa"/>
            <w:tcMar>
              <w:top w:w="90" w:type="dxa"/>
              <w:left w:w="110" w:type="dxa"/>
              <w:bottom w:w="90" w:type="dxa"/>
              <w:right w:w="110" w:type="dxa"/>
            </w:tcMar>
            <w:vAlign w:val="center"/>
          </w:tcPr>
          <w:p w14:paraId="0A289A0D" w14:textId="1932A3F4" w:rsidR="00CB24C8" w:rsidRPr="00161B83" w:rsidRDefault="653CD1AB">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100% pass rate for critical business scenarios; no open Sev-1 or Sev-2 defects; all mandatory business validations enforced</w:t>
            </w:r>
          </w:p>
        </w:tc>
        <w:tc>
          <w:tcPr>
            <w:tcW w:w="1656" w:type="dxa"/>
            <w:tcMar>
              <w:top w:w="90" w:type="dxa"/>
              <w:left w:w="110" w:type="dxa"/>
              <w:bottom w:w="90" w:type="dxa"/>
              <w:right w:w="110" w:type="dxa"/>
            </w:tcMar>
            <w:vAlign w:val="center"/>
          </w:tcPr>
          <w:p w14:paraId="10779A9A" w14:textId="3EC3F1D5" w:rsidR="00CB24C8" w:rsidRPr="00161B83" w:rsidRDefault="653CD1AB">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Test execution report, UAT sign-off</w:t>
            </w:r>
          </w:p>
          <w:p w14:paraId="52AA9B1F" w14:textId="6807B04E" w:rsidR="00CB24C8" w:rsidRPr="00161B83" w:rsidRDefault="00CB24C8">
            <w:pPr>
              <w:spacing w:after="0" w:line="252" w:lineRule="auto"/>
              <w:rPr>
                <w:rFonts w:ascii="EYInterstate Light" w:hAnsi="EYInterstate Light"/>
                <w:color w:val="auto"/>
                <w:sz w:val="16"/>
                <w:szCs w:val="16"/>
              </w:rPr>
            </w:pPr>
          </w:p>
        </w:tc>
      </w:tr>
      <w:tr w:rsidR="00CB24C8" w14:paraId="50CD9B40" w14:textId="77777777" w:rsidTr="48B86BAB">
        <w:trPr>
          <w:cantSplit/>
          <w:jc w:val="center"/>
        </w:trPr>
        <w:tc>
          <w:tcPr>
            <w:tcW w:w="1944" w:type="dxa"/>
            <w:shd w:val="clear" w:color="auto" w:fill="F4F8FB"/>
            <w:tcMar>
              <w:top w:w="90" w:type="dxa"/>
              <w:left w:w="110" w:type="dxa"/>
              <w:bottom w:w="90" w:type="dxa"/>
              <w:right w:w="110" w:type="dxa"/>
            </w:tcMar>
            <w:vAlign w:val="center"/>
          </w:tcPr>
          <w:p w14:paraId="118E66DB" w14:textId="3DB0E436" w:rsidR="00CB24C8" w:rsidRPr="00161B83" w:rsidRDefault="16FEB4AF">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Answer Quality &amp; Groundedness</w:t>
            </w:r>
          </w:p>
          <w:p w14:paraId="09EAD5A8" w14:textId="72A44F8B" w:rsidR="00CB24C8" w:rsidRPr="00161B83" w:rsidRDefault="00CB24C8">
            <w:pPr>
              <w:spacing w:after="0" w:line="252" w:lineRule="auto"/>
              <w:rPr>
                <w:rFonts w:ascii="EYInterstate Light" w:hAnsi="EYInterstate Light"/>
                <w:color w:val="auto"/>
                <w:sz w:val="16"/>
                <w:szCs w:val="16"/>
              </w:rPr>
            </w:pPr>
          </w:p>
        </w:tc>
        <w:tc>
          <w:tcPr>
            <w:tcW w:w="3384" w:type="dxa"/>
            <w:shd w:val="clear" w:color="auto" w:fill="F4F8FB"/>
            <w:tcMar>
              <w:top w:w="90" w:type="dxa"/>
              <w:left w:w="110" w:type="dxa"/>
              <w:bottom w:w="90" w:type="dxa"/>
              <w:right w:w="110" w:type="dxa"/>
            </w:tcMar>
            <w:vAlign w:val="center"/>
          </w:tcPr>
          <w:p w14:paraId="1619DFBA" w14:textId="37F6D693" w:rsidR="00CB24C8" w:rsidRPr="00161B83" w:rsidRDefault="16FEB4AF">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Accuracy, relevance, completeness, consistency, citation quality, and adherence to source data</w:t>
            </w:r>
          </w:p>
          <w:p w14:paraId="11134482" w14:textId="3CD070C9" w:rsidR="00CB24C8" w:rsidRPr="00161B83" w:rsidRDefault="00CB24C8">
            <w:pPr>
              <w:spacing w:after="0" w:line="252" w:lineRule="auto"/>
              <w:rPr>
                <w:rFonts w:ascii="EYInterstate Light" w:hAnsi="EYInterstate Light"/>
                <w:color w:val="auto"/>
                <w:sz w:val="16"/>
                <w:szCs w:val="16"/>
              </w:rPr>
            </w:pPr>
          </w:p>
        </w:tc>
        <w:tc>
          <w:tcPr>
            <w:tcW w:w="2664" w:type="dxa"/>
            <w:shd w:val="clear" w:color="auto" w:fill="F4F8FB"/>
            <w:tcMar>
              <w:top w:w="90" w:type="dxa"/>
              <w:left w:w="110" w:type="dxa"/>
              <w:bottom w:w="90" w:type="dxa"/>
              <w:right w:w="110" w:type="dxa"/>
            </w:tcMar>
            <w:vAlign w:val="center"/>
          </w:tcPr>
          <w:p w14:paraId="2B37E4BA" w14:textId="27F4DBB1" w:rsidR="00CB24C8" w:rsidRPr="00161B83" w:rsidRDefault="16FEB4AF">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≥85% SME-approved responses; 100% responses grounded in approved sources for regulated use cases</w:t>
            </w:r>
          </w:p>
        </w:tc>
        <w:tc>
          <w:tcPr>
            <w:tcW w:w="1656" w:type="dxa"/>
            <w:shd w:val="clear" w:color="auto" w:fill="F4F8FB"/>
            <w:tcMar>
              <w:top w:w="90" w:type="dxa"/>
              <w:left w:w="110" w:type="dxa"/>
              <w:bottom w:w="90" w:type="dxa"/>
              <w:right w:w="110" w:type="dxa"/>
            </w:tcMar>
            <w:vAlign w:val="center"/>
          </w:tcPr>
          <w:p w14:paraId="33A7DD98" w14:textId="25D62633" w:rsidR="00CB24C8" w:rsidRPr="00161B83" w:rsidRDefault="16FEB4AF">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AI evaluation scorecard, SME review results</w:t>
            </w:r>
          </w:p>
          <w:p w14:paraId="1A4E8193" w14:textId="6FF1678A" w:rsidR="00CB24C8" w:rsidRPr="00161B83" w:rsidRDefault="00CB24C8">
            <w:pPr>
              <w:spacing w:after="0" w:line="252" w:lineRule="auto"/>
              <w:rPr>
                <w:rFonts w:ascii="EYInterstate Light" w:hAnsi="EYInterstate Light"/>
                <w:color w:val="auto"/>
                <w:sz w:val="16"/>
                <w:szCs w:val="16"/>
              </w:rPr>
            </w:pPr>
          </w:p>
        </w:tc>
      </w:tr>
      <w:tr w:rsidR="00CB24C8" w14:paraId="19AF62E1" w14:textId="77777777" w:rsidTr="48B86BAB">
        <w:trPr>
          <w:cantSplit/>
          <w:jc w:val="center"/>
        </w:trPr>
        <w:tc>
          <w:tcPr>
            <w:tcW w:w="1944" w:type="dxa"/>
            <w:tcMar>
              <w:top w:w="90" w:type="dxa"/>
              <w:left w:w="110" w:type="dxa"/>
              <w:bottom w:w="90" w:type="dxa"/>
              <w:right w:w="110" w:type="dxa"/>
            </w:tcMar>
            <w:vAlign w:val="center"/>
          </w:tcPr>
          <w:p w14:paraId="7AC9BE96" w14:textId="77777777" w:rsidR="00CB24C8" w:rsidRPr="00161B83" w:rsidRDefault="00BF5316">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Safety and responsibility</w:t>
            </w:r>
          </w:p>
        </w:tc>
        <w:tc>
          <w:tcPr>
            <w:tcW w:w="3384" w:type="dxa"/>
            <w:tcMar>
              <w:top w:w="90" w:type="dxa"/>
              <w:left w:w="110" w:type="dxa"/>
              <w:bottom w:w="90" w:type="dxa"/>
              <w:right w:w="110" w:type="dxa"/>
            </w:tcMar>
            <w:vAlign w:val="center"/>
          </w:tcPr>
          <w:p w14:paraId="28A1869E" w14:textId="7DA4A601" w:rsidR="00CB24C8" w:rsidRPr="00161B83" w:rsidRDefault="7DBC8347">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Harmful content prevention, bias detection</w:t>
            </w:r>
            <w:r w:rsidR="00AA59BE" w:rsidRPr="00161B83">
              <w:rPr>
                <w:rFonts w:ascii="EYInterstate Light" w:hAnsi="EYInterstate Light"/>
                <w:color w:val="auto"/>
                <w:sz w:val="16"/>
                <w:szCs w:val="16"/>
              </w:rPr>
              <w:t xml:space="preserve"> </w:t>
            </w:r>
            <w:r w:rsidRPr="00161B83">
              <w:rPr>
                <w:rFonts w:ascii="EYInterstate Light" w:hAnsi="EYInterstate Light"/>
                <w:color w:val="auto"/>
                <w:sz w:val="16"/>
                <w:szCs w:val="16"/>
              </w:rPr>
              <w:t>and policy compliance</w:t>
            </w:r>
          </w:p>
        </w:tc>
        <w:tc>
          <w:tcPr>
            <w:tcW w:w="2664" w:type="dxa"/>
            <w:tcMar>
              <w:top w:w="90" w:type="dxa"/>
              <w:left w:w="110" w:type="dxa"/>
              <w:bottom w:w="90" w:type="dxa"/>
              <w:right w:w="110" w:type="dxa"/>
            </w:tcMar>
            <w:vAlign w:val="center"/>
          </w:tcPr>
          <w:p w14:paraId="57B61445" w14:textId="711CB386" w:rsidR="00CB24C8" w:rsidRPr="00161B83" w:rsidRDefault="2D73A894">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 xml:space="preserve">Zero critical safety incidents; 100% </w:t>
            </w:r>
            <w:r w:rsidR="00AA59BE" w:rsidRPr="00161B83">
              <w:rPr>
                <w:rFonts w:ascii="EYInterstate Light" w:hAnsi="EYInterstate Light"/>
                <w:color w:val="auto"/>
                <w:sz w:val="16"/>
                <w:szCs w:val="16"/>
              </w:rPr>
              <w:t>blocking</w:t>
            </w:r>
            <w:r w:rsidRPr="00161B83">
              <w:rPr>
                <w:rFonts w:ascii="EYInterstate Light" w:hAnsi="EYInterstate Light"/>
                <w:color w:val="auto"/>
                <w:sz w:val="16"/>
                <w:szCs w:val="16"/>
              </w:rPr>
              <w:t xml:space="preserve"> restricted actions in approved adversarial test cases</w:t>
            </w:r>
          </w:p>
        </w:tc>
        <w:tc>
          <w:tcPr>
            <w:tcW w:w="1656" w:type="dxa"/>
            <w:tcMar>
              <w:top w:w="90" w:type="dxa"/>
              <w:left w:w="110" w:type="dxa"/>
              <w:bottom w:w="90" w:type="dxa"/>
              <w:right w:w="110" w:type="dxa"/>
            </w:tcMar>
            <w:vAlign w:val="center"/>
          </w:tcPr>
          <w:p w14:paraId="7F346FBB" w14:textId="017169A3" w:rsidR="00CB24C8" w:rsidRPr="00161B83" w:rsidRDefault="2D73A894">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Responsible AI assessment report</w:t>
            </w:r>
          </w:p>
        </w:tc>
      </w:tr>
      <w:tr w:rsidR="00CB24C8" w14:paraId="2D7FFF9D" w14:textId="77777777" w:rsidTr="48B86BAB">
        <w:trPr>
          <w:cantSplit/>
          <w:jc w:val="center"/>
        </w:trPr>
        <w:tc>
          <w:tcPr>
            <w:tcW w:w="1944" w:type="dxa"/>
            <w:shd w:val="clear" w:color="auto" w:fill="F4F8FB"/>
            <w:tcMar>
              <w:top w:w="90" w:type="dxa"/>
              <w:left w:w="110" w:type="dxa"/>
              <w:bottom w:w="90" w:type="dxa"/>
              <w:right w:w="110" w:type="dxa"/>
            </w:tcMar>
            <w:vAlign w:val="center"/>
          </w:tcPr>
          <w:p w14:paraId="787114A5" w14:textId="77777777" w:rsidR="00CB24C8" w:rsidRPr="00161B83" w:rsidRDefault="00BF5316">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Reliability</w:t>
            </w:r>
          </w:p>
        </w:tc>
        <w:tc>
          <w:tcPr>
            <w:tcW w:w="3384" w:type="dxa"/>
            <w:shd w:val="clear" w:color="auto" w:fill="F4F8FB"/>
            <w:tcMar>
              <w:top w:w="90" w:type="dxa"/>
              <w:left w:w="110" w:type="dxa"/>
              <w:bottom w:w="90" w:type="dxa"/>
              <w:right w:w="110" w:type="dxa"/>
            </w:tcMar>
            <w:vAlign w:val="center"/>
          </w:tcPr>
          <w:p w14:paraId="25320603" w14:textId="1DA39BD8" w:rsidR="00CB24C8" w:rsidRPr="00161B83" w:rsidRDefault="0A7BD00D">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Consistent responses, recovery from failures, fallback behavior, retry mechanisms, and dependency outage handling</w:t>
            </w:r>
          </w:p>
        </w:tc>
        <w:tc>
          <w:tcPr>
            <w:tcW w:w="2664" w:type="dxa"/>
            <w:shd w:val="clear" w:color="auto" w:fill="F4F8FB"/>
            <w:tcMar>
              <w:top w:w="90" w:type="dxa"/>
              <w:left w:w="110" w:type="dxa"/>
              <w:bottom w:w="90" w:type="dxa"/>
              <w:right w:w="110" w:type="dxa"/>
            </w:tcMar>
            <w:vAlign w:val="center"/>
          </w:tcPr>
          <w:p w14:paraId="0B1D758A" w14:textId="4173B394" w:rsidR="00CB24C8" w:rsidRPr="00161B83" w:rsidRDefault="0A7BD00D">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No uncontrolled loops; graceful fallback for unavailable systems; ≥99% success rate for supported operations</w:t>
            </w:r>
          </w:p>
        </w:tc>
        <w:tc>
          <w:tcPr>
            <w:tcW w:w="1656" w:type="dxa"/>
            <w:shd w:val="clear" w:color="auto" w:fill="F4F8FB"/>
            <w:tcMar>
              <w:top w:w="90" w:type="dxa"/>
              <w:left w:w="110" w:type="dxa"/>
              <w:bottom w:w="90" w:type="dxa"/>
              <w:right w:w="110" w:type="dxa"/>
            </w:tcMar>
            <w:vAlign w:val="center"/>
          </w:tcPr>
          <w:p w14:paraId="0432D773" w14:textId="37C7F0CE" w:rsidR="00CB24C8" w:rsidRPr="00161B83" w:rsidRDefault="00F133C1">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 xml:space="preserve">QA </w:t>
            </w:r>
            <w:r w:rsidR="00F85F21" w:rsidRPr="00161B83">
              <w:rPr>
                <w:rFonts w:ascii="EYInterstate Light" w:hAnsi="EYInterstate Light"/>
                <w:color w:val="auto"/>
                <w:sz w:val="16"/>
                <w:szCs w:val="16"/>
              </w:rPr>
              <w:t xml:space="preserve">AI </w:t>
            </w:r>
            <w:r w:rsidR="00BF5316" w:rsidRPr="00161B83">
              <w:rPr>
                <w:rFonts w:ascii="EYInterstate Light" w:hAnsi="EYInterstate Light"/>
                <w:color w:val="auto"/>
                <w:sz w:val="16"/>
                <w:szCs w:val="16"/>
              </w:rPr>
              <w:t>test evidence</w:t>
            </w:r>
          </w:p>
        </w:tc>
      </w:tr>
      <w:tr w:rsidR="00CB24C8" w14:paraId="54E2128A" w14:textId="77777777" w:rsidTr="48B86BAB">
        <w:trPr>
          <w:cantSplit/>
          <w:jc w:val="center"/>
        </w:trPr>
        <w:tc>
          <w:tcPr>
            <w:tcW w:w="1944" w:type="dxa"/>
            <w:tcMar>
              <w:top w:w="90" w:type="dxa"/>
              <w:left w:w="110" w:type="dxa"/>
              <w:bottom w:w="90" w:type="dxa"/>
              <w:right w:w="110" w:type="dxa"/>
            </w:tcMar>
            <w:vAlign w:val="center"/>
          </w:tcPr>
          <w:p w14:paraId="227E03A7" w14:textId="77777777" w:rsidR="00CB24C8" w:rsidRPr="00161B83" w:rsidRDefault="00BF5316">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Performance and cost</w:t>
            </w:r>
          </w:p>
        </w:tc>
        <w:tc>
          <w:tcPr>
            <w:tcW w:w="3384" w:type="dxa"/>
            <w:tcMar>
              <w:top w:w="90" w:type="dxa"/>
              <w:left w:w="110" w:type="dxa"/>
              <w:bottom w:w="90" w:type="dxa"/>
              <w:right w:w="110" w:type="dxa"/>
            </w:tcMar>
            <w:vAlign w:val="center"/>
          </w:tcPr>
          <w:p w14:paraId="575EDA6F" w14:textId="4F58BE77" w:rsidR="00CB24C8" w:rsidRPr="00161B83" w:rsidRDefault="411134CB">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Response l</w:t>
            </w:r>
            <w:r w:rsidR="00BF5316" w:rsidRPr="00161B83">
              <w:rPr>
                <w:rFonts w:ascii="EYInterstate Light" w:hAnsi="EYInterstate Light"/>
                <w:color w:val="auto"/>
                <w:sz w:val="16"/>
                <w:szCs w:val="16"/>
              </w:rPr>
              <w:t>atency, throughput</w:t>
            </w:r>
            <w:r w:rsidR="00F133C1" w:rsidRPr="00161B83">
              <w:rPr>
                <w:rFonts w:ascii="EYInterstate Light" w:hAnsi="EYInterstate Light"/>
                <w:color w:val="auto"/>
                <w:sz w:val="16"/>
                <w:szCs w:val="16"/>
              </w:rPr>
              <w:t xml:space="preserve"> </w:t>
            </w:r>
            <w:r w:rsidR="00BF5316" w:rsidRPr="00161B83">
              <w:rPr>
                <w:rFonts w:ascii="EYInterstate Light" w:hAnsi="EYInterstate Light"/>
                <w:color w:val="auto"/>
                <w:sz w:val="16"/>
                <w:szCs w:val="16"/>
              </w:rPr>
              <w:t>and service limits</w:t>
            </w:r>
          </w:p>
        </w:tc>
        <w:tc>
          <w:tcPr>
            <w:tcW w:w="2664" w:type="dxa"/>
            <w:tcMar>
              <w:top w:w="90" w:type="dxa"/>
              <w:left w:w="110" w:type="dxa"/>
              <w:bottom w:w="90" w:type="dxa"/>
              <w:right w:w="110" w:type="dxa"/>
            </w:tcMar>
            <w:vAlign w:val="center"/>
          </w:tcPr>
          <w:p w14:paraId="6CEEBA13" w14:textId="77777777" w:rsidR="00CB24C8" w:rsidRPr="00161B83" w:rsidRDefault="00BF5316">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95th percentile response time at or below 8 seconds under pilot load</w:t>
            </w:r>
          </w:p>
        </w:tc>
        <w:tc>
          <w:tcPr>
            <w:tcW w:w="1656" w:type="dxa"/>
            <w:tcMar>
              <w:top w:w="90" w:type="dxa"/>
              <w:left w:w="110" w:type="dxa"/>
              <w:bottom w:w="90" w:type="dxa"/>
              <w:right w:w="110" w:type="dxa"/>
            </w:tcMar>
            <w:vAlign w:val="center"/>
          </w:tcPr>
          <w:p w14:paraId="1D655E5F" w14:textId="77777777" w:rsidR="00CB24C8" w:rsidRPr="00161B83" w:rsidRDefault="00BF5316">
            <w:pPr>
              <w:spacing w:after="0" w:line="252" w:lineRule="auto"/>
              <w:rPr>
                <w:rFonts w:ascii="EYInterstate Light" w:hAnsi="EYInterstate Light"/>
                <w:color w:val="auto"/>
                <w:sz w:val="16"/>
                <w:szCs w:val="16"/>
              </w:rPr>
            </w:pPr>
            <w:r w:rsidRPr="00161B83">
              <w:rPr>
                <w:rFonts w:ascii="EYInterstate Light" w:hAnsi="EYInterstate Light"/>
                <w:color w:val="auto"/>
                <w:sz w:val="16"/>
                <w:szCs w:val="16"/>
              </w:rPr>
              <w:t>Performance dashboard</w:t>
            </w:r>
          </w:p>
        </w:tc>
      </w:tr>
      <w:tr w:rsidR="48B86BAB" w14:paraId="60618C66" w14:textId="77777777" w:rsidTr="48B86BAB">
        <w:trPr>
          <w:cantSplit/>
          <w:trHeight w:val="300"/>
          <w:jc w:val="center"/>
        </w:trPr>
        <w:tc>
          <w:tcPr>
            <w:tcW w:w="1944" w:type="dxa"/>
            <w:shd w:val="clear" w:color="auto" w:fill="F4F8FB"/>
            <w:tcMar>
              <w:top w:w="90" w:type="dxa"/>
              <w:left w:w="110" w:type="dxa"/>
              <w:bottom w:w="90" w:type="dxa"/>
              <w:right w:w="110" w:type="dxa"/>
            </w:tcMar>
            <w:vAlign w:val="center"/>
          </w:tcPr>
          <w:p w14:paraId="459A84D1" w14:textId="202853A2"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Hallucination Prevention</w:t>
            </w:r>
          </w:p>
        </w:tc>
        <w:tc>
          <w:tcPr>
            <w:tcW w:w="3384" w:type="dxa"/>
            <w:shd w:val="clear" w:color="auto" w:fill="F4F8FB"/>
            <w:tcMar>
              <w:top w:w="90" w:type="dxa"/>
              <w:left w:w="110" w:type="dxa"/>
              <w:bottom w:w="90" w:type="dxa"/>
              <w:right w:w="110" w:type="dxa"/>
            </w:tcMar>
            <w:vAlign w:val="center"/>
          </w:tcPr>
          <w:p w14:paraId="5D1E072A" w14:textId="7E257451"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Detection and prevention of fabricated facts, unsupported recommendations, and unverifiable references</w:t>
            </w:r>
          </w:p>
        </w:tc>
        <w:tc>
          <w:tcPr>
            <w:tcW w:w="2664" w:type="dxa"/>
            <w:shd w:val="clear" w:color="auto" w:fill="F4F8FB"/>
            <w:tcMar>
              <w:top w:w="90" w:type="dxa"/>
              <w:left w:w="110" w:type="dxa"/>
              <w:bottom w:w="90" w:type="dxa"/>
              <w:right w:w="110" w:type="dxa"/>
            </w:tcMar>
            <w:vAlign w:val="center"/>
          </w:tcPr>
          <w:p w14:paraId="7E87C1C2" w14:textId="10A86A8A"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≤5% hallucination rate on benchmark dataset; zero critical business-impacting hallucinations</w:t>
            </w:r>
          </w:p>
        </w:tc>
        <w:tc>
          <w:tcPr>
            <w:tcW w:w="1656" w:type="dxa"/>
            <w:shd w:val="clear" w:color="auto" w:fill="F4F8FB"/>
            <w:tcMar>
              <w:top w:w="90" w:type="dxa"/>
              <w:left w:w="110" w:type="dxa"/>
              <w:bottom w:w="90" w:type="dxa"/>
              <w:right w:w="110" w:type="dxa"/>
            </w:tcMar>
            <w:vAlign w:val="center"/>
          </w:tcPr>
          <w:p w14:paraId="1E088D19" w14:textId="46AC4425"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Groundedness assessment report</w:t>
            </w:r>
          </w:p>
        </w:tc>
      </w:tr>
      <w:tr w:rsidR="48B86BAB" w14:paraId="1BC3FC26" w14:textId="77777777" w:rsidTr="48B86BAB">
        <w:trPr>
          <w:cantSplit/>
          <w:trHeight w:val="300"/>
          <w:jc w:val="center"/>
        </w:trPr>
        <w:tc>
          <w:tcPr>
            <w:tcW w:w="1944" w:type="dxa"/>
            <w:shd w:val="clear" w:color="auto" w:fill="F4F8FB"/>
            <w:tcMar>
              <w:top w:w="90" w:type="dxa"/>
              <w:left w:w="110" w:type="dxa"/>
              <w:bottom w:w="90" w:type="dxa"/>
              <w:right w:w="110" w:type="dxa"/>
            </w:tcMar>
            <w:vAlign w:val="center"/>
          </w:tcPr>
          <w:p w14:paraId="6A94DD78" w14:textId="54D21BE4"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Human-in-the-Loop Validation</w:t>
            </w:r>
          </w:p>
        </w:tc>
        <w:tc>
          <w:tcPr>
            <w:tcW w:w="3384" w:type="dxa"/>
            <w:shd w:val="clear" w:color="auto" w:fill="F4F8FB"/>
            <w:tcMar>
              <w:top w:w="90" w:type="dxa"/>
              <w:left w:w="110" w:type="dxa"/>
              <w:bottom w:w="90" w:type="dxa"/>
              <w:right w:w="110" w:type="dxa"/>
            </w:tcMar>
            <w:vAlign w:val="center"/>
          </w:tcPr>
          <w:p w14:paraId="14C37E28" w14:textId="5FD09CEF"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Escalation to human reviewers for low-confidence, ambiguous, or high-risk scenarios</w:t>
            </w:r>
          </w:p>
        </w:tc>
        <w:tc>
          <w:tcPr>
            <w:tcW w:w="2664" w:type="dxa"/>
            <w:shd w:val="clear" w:color="auto" w:fill="F4F8FB"/>
            <w:tcMar>
              <w:top w:w="90" w:type="dxa"/>
              <w:left w:w="110" w:type="dxa"/>
              <w:bottom w:w="90" w:type="dxa"/>
              <w:right w:w="110" w:type="dxa"/>
            </w:tcMar>
            <w:vAlign w:val="center"/>
          </w:tcPr>
          <w:p w14:paraId="72499A4E" w14:textId="40958F63"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100% escalation of defined high-risk scenarios; no bypass of required human approvals</w:t>
            </w:r>
          </w:p>
        </w:tc>
        <w:tc>
          <w:tcPr>
            <w:tcW w:w="1656" w:type="dxa"/>
            <w:shd w:val="clear" w:color="auto" w:fill="F4F8FB"/>
            <w:tcMar>
              <w:top w:w="90" w:type="dxa"/>
              <w:left w:w="110" w:type="dxa"/>
              <w:bottom w:w="90" w:type="dxa"/>
              <w:right w:w="110" w:type="dxa"/>
            </w:tcMar>
            <w:vAlign w:val="center"/>
          </w:tcPr>
          <w:p w14:paraId="25CCDE32" w14:textId="56E219B4" w:rsidR="48B86BAB" w:rsidRPr="00161B83" w:rsidRDefault="48B86BAB" w:rsidP="48B86BAB">
            <w:pPr>
              <w:spacing w:after="0" w:line="300" w:lineRule="auto"/>
              <w:rPr>
                <w:rFonts w:ascii="EYInterstate Light" w:hAnsi="EYInterstate Light"/>
                <w:color w:val="auto"/>
                <w:sz w:val="16"/>
                <w:szCs w:val="16"/>
              </w:rPr>
            </w:pPr>
            <w:r w:rsidRPr="00161B83">
              <w:rPr>
                <w:rFonts w:ascii="EYInterstate Light" w:hAnsi="EYInterstate Light"/>
                <w:color w:val="auto"/>
                <w:sz w:val="16"/>
                <w:szCs w:val="16"/>
              </w:rPr>
              <w:t>Escalation audit logs</w:t>
            </w:r>
          </w:p>
        </w:tc>
      </w:tr>
    </w:tbl>
    <w:p w14:paraId="040DF0F2" w14:textId="77777777" w:rsidR="00CB24C8" w:rsidRDefault="00CB24C8">
      <w:pPr>
        <w:spacing w:after="0"/>
      </w:pPr>
    </w:p>
    <w:p w14:paraId="25E12345" w14:textId="77777777" w:rsidR="00CB24C8" w:rsidRDefault="00BF5316">
      <w:pPr>
        <w:pStyle w:val="Heading1"/>
      </w:pPr>
      <w:r>
        <w:t>5. AI Test Approach</w:t>
      </w:r>
    </w:p>
    <w:tbl>
      <w:tblPr>
        <w:tblStyle w:val="TableGrid"/>
        <w:tblW w:w="0" w:type="auto"/>
        <w:jc w:val="center"/>
        <w:tblLayout w:type="fixed"/>
        <w:tblLook w:val="04A0" w:firstRow="1" w:lastRow="0" w:firstColumn="1" w:lastColumn="0" w:noHBand="0" w:noVBand="1"/>
      </w:tblPr>
      <w:tblGrid>
        <w:gridCol w:w="1944"/>
        <w:gridCol w:w="3744"/>
        <w:gridCol w:w="1944"/>
        <w:gridCol w:w="1224"/>
        <w:gridCol w:w="1224"/>
      </w:tblGrid>
      <w:tr w:rsidR="00CB24C8" w:rsidRPr="007E5406" w14:paraId="72992246" w14:textId="77777777">
        <w:trPr>
          <w:cantSplit/>
          <w:tblHeader/>
          <w:jc w:val="center"/>
        </w:trPr>
        <w:tc>
          <w:tcPr>
            <w:tcW w:w="1944" w:type="dxa"/>
            <w:shd w:val="clear" w:color="auto" w:fill="1F4E78"/>
            <w:tcMar>
              <w:top w:w="90" w:type="dxa"/>
              <w:left w:w="110" w:type="dxa"/>
              <w:bottom w:w="90" w:type="dxa"/>
              <w:right w:w="110" w:type="dxa"/>
            </w:tcMar>
            <w:vAlign w:val="center"/>
          </w:tcPr>
          <w:p w14:paraId="4912E01D" w14:textId="77777777" w:rsidR="00CB24C8" w:rsidRPr="007E5406" w:rsidRDefault="00BF5316">
            <w:pPr>
              <w:spacing w:after="0" w:line="252" w:lineRule="auto"/>
              <w:rPr>
                <w:rFonts w:ascii="EYInterstate Light" w:hAnsi="EYInterstate Light"/>
                <w:b/>
                <w:bCs/>
                <w:color w:val="FFFFFF" w:themeColor="background1"/>
                <w:sz w:val="16"/>
                <w:szCs w:val="16"/>
              </w:rPr>
            </w:pPr>
            <w:r w:rsidRPr="007E5406">
              <w:rPr>
                <w:rFonts w:ascii="EYInterstate Light" w:hAnsi="EYInterstate Light"/>
                <w:b/>
                <w:bCs/>
                <w:color w:val="FFFFFF" w:themeColor="background1"/>
                <w:sz w:val="16"/>
                <w:szCs w:val="16"/>
              </w:rPr>
              <w:t>Test Area</w:t>
            </w:r>
          </w:p>
        </w:tc>
        <w:tc>
          <w:tcPr>
            <w:tcW w:w="3744" w:type="dxa"/>
            <w:shd w:val="clear" w:color="auto" w:fill="1F4E78"/>
            <w:tcMar>
              <w:top w:w="90" w:type="dxa"/>
              <w:left w:w="110" w:type="dxa"/>
              <w:bottom w:w="90" w:type="dxa"/>
              <w:right w:w="110" w:type="dxa"/>
            </w:tcMar>
            <w:vAlign w:val="center"/>
          </w:tcPr>
          <w:p w14:paraId="742C8E66" w14:textId="77777777" w:rsidR="00CB24C8" w:rsidRPr="007E5406" w:rsidRDefault="00BF5316">
            <w:pPr>
              <w:spacing w:after="0" w:line="252" w:lineRule="auto"/>
              <w:rPr>
                <w:rFonts w:ascii="EYInterstate Light" w:hAnsi="EYInterstate Light"/>
                <w:b/>
                <w:bCs/>
                <w:color w:val="FFFFFF" w:themeColor="background1"/>
                <w:sz w:val="16"/>
                <w:szCs w:val="16"/>
              </w:rPr>
            </w:pPr>
            <w:r w:rsidRPr="007E5406">
              <w:rPr>
                <w:rFonts w:ascii="EYInterstate Light" w:hAnsi="EYInterstate Light"/>
                <w:b/>
                <w:bCs/>
                <w:color w:val="FFFFFF" w:themeColor="background1"/>
                <w:sz w:val="16"/>
                <w:szCs w:val="16"/>
              </w:rPr>
              <w:t>Approach / Technique</w:t>
            </w:r>
          </w:p>
        </w:tc>
        <w:tc>
          <w:tcPr>
            <w:tcW w:w="1944" w:type="dxa"/>
            <w:shd w:val="clear" w:color="auto" w:fill="1F4E78"/>
            <w:tcMar>
              <w:top w:w="90" w:type="dxa"/>
              <w:left w:w="110" w:type="dxa"/>
              <w:bottom w:w="90" w:type="dxa"/>
              <w:right w:w="110" w:type="dxa"/>
            </w:tcMar>
            <w:vAlign w:val="center"/>
          </w:tcPr>
          <w:p w14:paraId="6C5FE566" w14:textId="77777777" w:rsidR="00CB24C8" w:rsidRPr="007E5406" w:rsidRDefault="00BF5316">
            <w:pPr>
              <w:spacing w:after="0" w:line="252" w:lineRule="auto"/>
              <w:rPr>
                <w:rFonts w:ascii="EYInterstate Light" w:hAnsi="EYInterstate Light"/>
                <w:b/>
                <w:bCs/>
                <w:color w:val="FFFFFF" w:themeColor="background1"/>
                <w:sz w:val="16"/>
                <w:szCs w:val="16"/>
              </w:rPr>
            </w:pPr>
            <w:r w:rsidRPr="007E5406">
              <w:rPr>
                <w:rFonts w:ascii="EYInterstate Light" w:hAnsi="EYInterstate Light"/>
                <w:b/>
                <w:bCs/>
                <w:color w:val="FFFFFF" w:themeColor="background1"/>
                <w:sz w:val="16"/>
                <w:szCs w:val="16"/>
              </w:rPr>
              <w:t>Test Data / Tools</w:t>
            </w:r>
          </w:p>
        </w:tc>
        <w:tc>
          <w:tcPr>
            <w:tcW w:w="1224" w:type="dxa"/>
            <w:shd w:val="clear" w:color="auto" w:fill="1F4E78"/>
            <w:tcMar>
              <w:top w:w="90" w:type="dxa"/>
              <w:left w:w="110" w:type="dxa"/>
              <w:bottom w:w="90" w:type="dxa"/>
              <w:right w:w="110" w:type="dxa"/>
            </w:tcMar>
            <w:vAlign w:val="center"/>
          </w:tcPr>
          <w:p w14:paraId="35F06E1F" w14:textId="77777777" w:rsidR="00CB24C8" w:rsidRPr="007E5406" w:rsidRDefault="00BF5316">
            <w:pPr>
              <w:spacing w:after="0" w:line="252" w:lineRule="auto"/>
              <w:rPr>
                <w:rFonts w:ascii="EYInterstate Light" w:hAnsi="EYInterstate Light"/>
                <w:b/>
                <w:bCs/>
                <w:color w:val="FFFFFF" w:themeColor="background1"/>
                <w:sz w:val="16"/>
                <w:szCs w:val="16"/>
              </w:rPr>
            </w:pPr>
            <w:r w:rsidRPr="007E5406">
              <w:rPr>
                <w:rFonts w:ascii="EYInterstate Light" w:hAnsi="EYInterstate Light"/>
                <w:b/>
                <w:bCs/>
                <w:color w:val="FFFFFF" w:themeColor="background1"/>
                <w:sz w:val="16"/>
                <w:szCs w:val="16"/>
              </w:rPr>
              <w:t>Owner</w:t>
            </w:r>
          </w:p>
        </w:tc>
        <w:tc>
          <w:tcPr>
            <w:tcW w:w="1224" w:type="dxa"/>
            <w:shd w:val="clear" w:color="auto" w:fill="1F4E78"/>
            <w:tcMar>
              <w:top w:w="90" w:type="dxa"/>
              <w:left w:w="110" w:type="dxa"/>
              <w:bottom w:w="90" w:type="dxa"/>
              <w:right w:w="110" w:type="dxa"/>
            </w:tcMar>
            <w:vAlign w:val="center"/>
          </w:tcPr>
          <w:p w14:paraId="63BD5CAC" w14:textId="77777777" w:rsidR="00CB24C8" w:rsidRPr="007E5406" w:rsidRDefault="00BF5316">
            <w:pPr>
              <w:spacing w:after="0" w:line="252" w:lineRule="auto"/>
              <w:rPr>
                <w:rFonts w:ascii="EYInterstate Light" w:hAnsi="EYInterstate Light"/>
                <w:b/>
                <w:bCs/>
                <w:color w:val="FFFFFF" w:themeColor="background1"/>
                <w:sz w:val="16"/>
                <w:szCs w:val="16"/>
              </w:rPr>
            </w:pPr>
            <w:r w:rsidRPr="007E5406">
              <w:rPr>
                <w:rFonts w:ascii="EYInterstate Light" w:hAnsi="EYInterstate Light"/>
                <w:b/>
                <w:bCs/>
                <w:color w:val="FFFFFF" w:themeColor="background1"/>
                <w:sz w:val="16"/>
                <w:szCs w:val="16"/>
              </w:rPr>
              <w:t>Status</w:t>
            </w:r>
          </w:p>
        </w:tc>
      </w:tr>
      <w:tr w:rsidR="00CB24C8" w:rsidRPr="007E5406" w14:paraId="2A9A80EC" w14:textId="77777777">
        <w:trPr>
          <w:cantSplit/>
          <w:jc w:val="center"/>
        </w:trPr>
        <w:tc>
          <w:tcPr>
            <w:tcW w:w="1944" w:type="dxa"/>
            <w:tcMar>
              <w:top w:w="90" w:type="dxa"/>
              <w:left w:w="110" w:type="dxa"/>
              <w:bottom w:w="90" w:type="dxa"/>
              <w:right w:w="110" w:type="dxa"/>
            </w:tcMar>
            <w:vAlign w:val="center"/>
          </w:tcPr>
          <w:p w14:paraId="77C4D7EE"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Requirements and traceability</w:t>
            </w:r>
          </w:p>
        </w:tc>
        <w:tc>
          <w:tcPr>
            <w:tcW w:w="3744" w:type="dxa"/>
            <w:tcMar>
              <w:top w:w="90" w:type="dxa"/>
              <w:left w:w="110" w:type="dxa"/>
              <w:bottom w:w="90" w:type="dxa"/>
              <w:right w:w="110" w:type="dxa"/>
            </w:tcMar>
            <w:vAlign w:val="center"/>
          </w:tcPr>
          <w:p w14:paraId="559CB314"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Map stories, AI risks and acceptance criteria to tests</w:t>
            </w:r>
          </w:p>
        </w:tc>
        <w:tc>
          <w:tcPr>
            <w:tcW w:w="1944" w:type="dxa"/>
            <w:tcMar>
              <w:top w:w="90" w:type="dxa"/>
              <w:left w:w="110" w:type="dxa"/>
              <w:bottom w:w="90" w:type="dxa"/>
              <w:right w:w="110" w:type="dxa"/>
            </w:tcMar>
            <w:vAlign w:val="center"/>
          </w:tcPr>
          <w:p w14:paraId="778EFC93" w14:textId="580D79A5"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Traceability matrix</w:t>
            </w:r>
          </w:p>
        </w:tc>
        <w:tc>
          <w:tcPr>
            <w:tcW w:w="1224" w:type="dxa"/>
            <w:tcMar>
              <w:top w:w="90" w:type="dxa"/>
              <w:left w:w="110" w:type="dxa"/>
              <w:bottom w:w="90" w:type="dxa"/>
              <w:right w:w="110" w:type="dxa"/>
            </w:tcMar>
            <w:vAlign w:val="center"/>
          </w:tcPr>
          <w:p w14:paraId="437C8C56"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QA Lead</w:t>
            </w:r>
          </w:p>
        </w:tc>
        <w:tc>
          <w:tcPr>
            <w:tcW w:w="1224" w:type="dxa"/>
            <w:tcMar>
              <w:top w:w="90" w:type="dxa"/>
              <w:left w:w="110" w:type="dxa"/>
              <w:bottom w:w="90" w:type="dxa"/>
              <w:right w:w="110" w:type="dxa"/>
            </w:tcMar>
            <w:vAlign w:val="center"/>
          </w:tcPr>
          <w:p w14:paraId="1C209FAD" w14:textId="2ADD946F" w:rsidR="00CB24C8" w:rsidRPr="007E5406" w:rsidRDefault="00B21E05">
            <w:pPr>
              <w:spacing w:after="0" w:line="252" w:lineRule="auto"/>
              <w:rPr>
                <w:rFonts w:ascii="EYInterstate Light" w:hAnsi="EYInterstate Light"/>
                <w:sz w:val="16"/>
                <w:szCs w:val="16"/>
              </w:rPr>
            </w:pPr>
            <w:r w:rsidRPr="007E5406">
              <w:rPr>
                <w:rFonts w:ascii="EYInterstate Light" w:hAnsi="EYInterstate Light"/>
                <w:sz w:val="16"/>
                <w:szCs w:val="16"/>
              </w:rPr>
              <w:t>Complete</w:t>
            </w:r>
          </w:p>
        </w:tc>
      </w:tr>
      <w:tr w:rsidR="00CB24C8" w:rsidRPr="007E5406" w14:paraId="6CBDA85C" w14:textId="77777777">
        <w:trPr>
          <w:cantSplit/>
          <w:jc w:val="center"/>
        </w:trPr>
        <w:tc>
          <w:tcPr>
            <w:tcW w:w="1944" w:type="dxa"/>
            <w:shd w:val="clear" w:color="auto" w:fill="F4F8FB"/>
            <w:tcMar>
              <w:top w:w="90" w:type="dxa"/>
              <w:left w:w="110" w:type="dxa"/>
              <w:bottom w:w="90" w:type="dxa"/>
              <w:right w:w="110" w:type="dxa"/>
            </w:tcMar>
            <w:vAlign w:val="center"/>
          </w:tcPr>
          <w:p w14:paraId="0450A5BF"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Prompt and conversation testing</w:t>
            </w:r>
          </w:p>
        </w:tc>
        <w:tc>
          <w:tcPr>
            <w:tcW w:w="3744" w:type="dxa"/>
            <w:shd w:val="clear" w:color="auto" w:fill="F4F8FB"/>
            <w:tcMar>
              <w:top w:w="90" w:type="dxa"/>
              <w:left w:w="110" w:type="dxa"/>
              <w:bottom w:w="90" w:type="dxa"/>
              <w:right w:w="110" w:type="dxa"/>
            </w:tcMar>
            <w:vAlign w:val="center"/>
          </w:tcPr>
          <w:p w14:paraId="24F332DB"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Happy path, ambiguity, multi-turn, negative and adversarial prompts</w:t>
            </w:r>
          </w:p>
        </w:tc>
        <w:tc>
          <w:tcPr>
            <w:tcW w:w="1944" w:type="dxa"/>
            <w:shd w:val="clear" w:color="auto" w:fill="F4F8FB"/>
            <w:tcMar>
              <w:top w:w="90" w:type="dxa"/>
              <w:left w:w="110" w:type="dxa"/>
              <w:bottom w:w="90" w:type="dxa"/>
              <w:right w:w="110" w:type="dxa"/>
            </w:tcMar>
            <w:vAlign w:val="center"/>
          </w:tcPr>
          <w:p w14:paraId="20F2C451"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Curated prompt library; session logs</w:t>
            </w:r>
          </w:p>
        </w:tc>
        <w:tc>
          <w:tcPr>
            <w:tcW w:w="1224" w:type="dxa"/>
            <w:shd w:val="clear" w:color="auto" w:fill="F4F8FB"/>
            <w:tcMar>
              <w:top w:w="90" w:type="dxa"/>
              <w:left w:w="110" w:type="dxa"/>
              <w:bottom w:w="90" w:type="dxa"/>
              <w:right w:w="110" w:type="dxa"/>
            </w:tcMar>
            <w:vAlign w:val="center"/>
          </w:tcPr>
          <w:p w14:paraId="1C621937"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Functional QA</w:t>
            </w:r>
          </w:p>
        </w:tc>
        <w:tc>
          <w:tcPr>
            <w:tcW w:w="1224" w:type="dxa"/>
            <w:shd w:val="clear" w:color="auto" w:fill="F4F8FB"/>
            <w:tcMar>
              <w:top w:w="90" w:type="dxa"/>
              <w:left w:w="110" w:type="dxa"/>
              <w:bottom w:w="90" w:type="dxa"/>
              <w:right w:w="110" w:type="dxa"/>
            </w:tcMar>
            <w:vAlign w:val="center"/>
          </w:tcPr>
          <w:p w14:paraId="7A6E18E3" w14:textId="520D099B" w:rsidR="00CB24C8" w:rsidRPr="007E5406" w:rsidRDefault="000D7772">
            <w:pPr>
              <w:spacing w:after="0" w:line="252" w:lineRule="auto"/>
              <w:rPr>
                <w:rFonts w:ascii="EYInterstate Light" w:hAnsi="EYInterstate Light"/>
                <w:sz w:val="16"/>
                <w:szCs w:val="16"/>
              </w:rPr>
            </w:pPr>
            <w:r w:rsidRPr="007E5406">
              <w:rPr>
                <w:rFonts w:ascii="EYInterstate Light" w:hAnsi="EYInterstate Light"/>
                <w:sz w:val="16"/>
                <w:szCs w:val="16"/>
              </w:rPr>
              <w:t>Complete</w:t>
            </w:r>
          </w:p>
        </w:tc>
      </w:tr>
      <w:tr w:rsidR="00CB24C8" w:rsidRPr="007E5406" w14:paraId="7825D274" w14:textId="77777777">
        <w:trPr>
          <w:cantSplit/>
          <w:jc w:val="center"/>
        </w:trPr>
        <w:tc>
          <w:tcPr>
            <w:tcW w:w="1944" w:type="dxa"/>
            <w:tcMar>
              <w:top w:w="90" w:type="dxa"/>
              <w:left w:w="110" w:type="dxa"/>
              <w:bottom w:w="90" w:type="dxa"/>
              <w:right w:w="110" w:type="dxa"/>
            </w:tcMar>
            <w:vAlign w:val="center"/>
          </w:tcPr>
          <w:p w14:paraId="42F0C0D7"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RAG / knowledge validation</w:t>
            </w:r>
          </w:p>
        </w:tc>
        <w:tc>
          <w:tcPr>
            <w:tcW w:w="3744" w:type="dxa"/>
            <w:tcMar>
              <w:top w:w="90" w:type="dxa"/>
              <w:left w:w="110" w:type="dxa"/>
              <w:bottom w:w="90" w:type="dxa"/>
              <w:right w:w="110" w:type="dxa"/>
            </w:tcMar>
            <w:vAlign w:val="center"/>
          </w:tcPr>
          <w:p w14:paraId="2922D5D8"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Check retrieval relevance, citations, freshness and permissions</w:t>
            </w:r>
          </w:p>
        </w:tc>
        <w:tc>
          <w:tcPr>
            <w:tcW w:w="1944" w:type="dxa"/>
            <w:tcMar>
              <w:top w:w="90" w:type="dxa"/>
              <w:left w:w="110" w:type="dxa"/>
              <w:bottom w:w="90" w:type="dxa"/>
              <w:right w:w="110" w:type="dxa"/>
            </w:tcMar>
            <w:vAlign w:val="center"/>
          </w:tcPr>
          <w:p w14:paraId="38727BDD"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Golden questions; approved knowledge set</w:t>
            </w:r>
          </w:p>
        </w:tc>
        <w:tc>
          <w:tcPr>
            <w:tcW w:w="1224" w:type="dxa"/>
            <w:tcMar>
              <w:top w:w="90" w:type="dxa"/>
              <w:left w:w="110" w:type="dxa"/>
              <w:bottom w:w="90" w:type="dxa"/>
              <w:right w:w="110" w:type="dxa"/>
            </w:tcMar>
            <w:vAlign w:val="center"/>
          </w:tcPr>
          <w:p w14:paraId="1B069033"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QA + SME</w:t>
            </w:r>
          </w:p>
        </w:tc>
        <w:tc>
          <w:tcPr>
            <w:tcW w:w="1224" w:type="dxa"/>
            <w:tcMar>
              <w:top w:w="90" w:type="dxa"/>
              <w:left w:w="110" w:type="dxa"/>
              <w:bottom w:w="90" w:type="dxa"/>
              <w:right w:w="110" w:type="dxa"/>
            </w:tcMar>
            <w:vAlign w:val="center"/>
          </w:tcPr>
          <w:p w14:paraId="65D6AFDE" w14:textId="51CBDC78" w:rsidR="00CB24C8" w:rsidRPr="007E5406" w:rsidRDefault="000D7772">
            <w:pPr>
              <w:spacing w:after="0" w:line="252" w:lineRule="auto"/>
              <w:rPr>
                <w:rFonts w:ascii="EYInterstate Light" w:hAnsi="EYInterstate Light"/>
                <w:sz w:val="16"/>
                <w:szCs w:val="16"/>
              </w:rPr>
            </w:pPr>
            <w:r w:rsidRPr="007E5406">
              <w:rPr>
                <w:rFonts w:ascii="EYInterstate Light" w:hAnsi="EYInterstate Light"/>
                <w:sz w:val="16"/>
                <w:szCs w:val="16"/>
              </w:rPr>
              <w:t>Complete</w:t>
            </w:r>
          </w:p>
        </w:tc>
      </w:tr>
      <w:tr w:rsidR="00CB24C8" w:rsidRPr="007E5406" w14:paraId="027A3A09" w14:textId="77777777">
        <w:trPr>
          <w:cantSplit/>
          <w:jc w:val="center"/>
        </w:trPr>
        <w:tc>
          <w:tcPr>
            <w:tcW w:w="1944" w:type="dxa"/>
            <w:tcMar>
              <w:top w:w="90" w:type="dxa"/>
              <w:left w:w="110" w:type="dxa"/>
              <w:bottom w:w="90" w:type="dxa"/>
              <w:right w:w="110" w:type="dxa"/>
            </w:tcMar>
            <w:vAlign w:val="center"/>
          </w:tcPr>
          <w:p w14:paraId="1C517588"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Integration / API testing</w:t>
            </w:r>
          </w:p>
        </w:tc>
        <w:tc>
          <w:tcPr>
            <w:tcW w:w="3744" w:type="dxa"/>
            <w:tcMar>
              <w:top w:w="90" w:type="dxa"/>
              <w:left w:w="110" w:type="dxa"/>
              <w:bottom w:w="90" w:type="dxa"/>
              <w:right w:w="110" w:type="dxa"/>
            </w:tcMar>
            <w:vAlign w:val="center"/>
          </w:tcPr>
          <w:p w14:paraId="7C16A3AA"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Validate contracts, errors, timeouts, retries and downstream effects</w:t>
            </w:r>
          </w:p>
        </w:tc>
        <w:tc>
          <w:tcPr>
            <w:tcW w:w="1944" w:type="dxa"/>
            <w:tcMar>
              <w:top w:w="90" w:type="dxa"/>
              <w:left w:w="110" w:type="dxa"/>
              <w:bottom w:w="90" w:type="dxa"/>
              <w:right w:w="110" w:type="dxa"/>
            </w:tcMar>
            <w:vAlign w:val="center"/>
          </w:tcPr>
          <w:p w14:paraId="0B91B8FB" w14:textId="4FBB7F11"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API collection</w:t>
            </w:r>
          </w:p>
        </w:tc>
        <w:tc>
          <w:tcPr>
            <w:tcW w:w="1224" w:type="dxa"/>
            <w:tcMar>
              <w:top w:w="90" w:type="dxa"/>
              <w:left w:w="110" w:type="dxa"/>
              <w:bottom w:w="90" w:type="dxa"/>
              <w:right w:w="110" w:type="dxa"/>
            </w:tcMar>
            <w:vAlign w:val="center"/>
          </w:tcPr>
          <w:p w14:paraId="70723159" w14:textId="660C6FF2" w:rsidR="00CB24C8" w:rsidRPr="007E5406" w:rsidRDefault="00FA49BE">
            <w:pPr>
              <w:spacing w:after="0" w:line="252" w:lineRule="auto"/>
              <w:rPr>
                <w:rFonts w:ascii="EYInterstate Light" w:hAnsi="EYInterstate Light"/>
                <w:sz w:val="16"/>
                <w:szCs w:val="16"/>
              </w:rPr>
            </w:pPr>
            <w:r w:rsidRPr="007E5406">
              <w:rPr>
                <w:rFonts w:ascii="EYInterstate Light" w:hAnsi="EYInterstate Light"/>
                <w:sz w:val="16"/>
                <w:szCs w:val="16"/>
              </w:rPr>
              <w:t>Functional QA</w:t>
            </w:r>
          </w:p>
        </w:tc>
        <w:tc>
          <w:tcPr>
            <w:tcW w:w="1224" w:type="dxa"/>
            <w:tcMar>
              <w:top w:w="90" w:type="dxa"/>
              <w:left w:w="110" w:type="dxa"/>
              <w:bottom w:w="90" w:type="dxa"/>
              <w:right w:w="110" w:type="dxa"/>
            </w:tcMar>
            <w:vAlign w:val="center"/>
          </w:tcPr>
          <w:p w14:paraId="67DC1E10" w14:textId="46849372" w:rsidR="00CB24C8" w:rsidRPr="007E5406" w:rsidRDefault="00FA49BE">
            <w:pPr>
              <w:spacing w:after="0" w:line="252" w:lineRule="auto"/>
              <w:rPr>
                <w:rFonts w:ascii="EYInterstate Light" w:hAnsi="EYInterstate Light"/>
                <w:sz w:val="16"/>
                <w:szCs w:val="16"/>
              </w:rPr>
            </w:pPr>
            <w:r w:rsidRPr="007E5406">
              <w:rPr>
                <w:rFonts w:ascii="EYInterstate Light" w:hAnsi="EYInterstate Light"/>
                <w:sz w:val="16"/>
                <w:szCs w:val="16"/>
              </w:rPr>
              <w:t>Complete</w:t>
            </w:r>
          </w:p>
        </w:tc>
      </w:tr>
      <w:tr w:rsidR="00CB24C8" w:rsidRPr="007E5406" w14:paraId="74F227B4" w14:textId="77777777">
        <w:trPr>
          <w:cantSplit/>
          <w:jc w:val="center"/>
        </w:trPr>
        <w:tc>
          <w:tcPr>
            <w:tcW w:w="1944" w:type="dxa"/>
            <w:shd w:val="clear" w:color="auto" w:fill="F4F8FB"/>
            <w:tcMar>
              <w:top w:w="90" w:type="dxa"/>
              <w:left w:w="110" w:type="dxa"/>
              <w:bottom w:w="90" w:type="dxa"/>
              <w:right w:w="110" w:type="dxa"/>
            </w:tcMar>
            <w:vAlign w:val="center"/>
          </w:tcPr>
          <w:p w14:paraId="2611262A"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Non-functional testing</w:t>
            </w:r>
          </w:p>
        </w:tc>
        <w:tc>
          <w:tcPr>
            <w:tcW w:w="3744" w:type="dxa"/>
            <w:shd w:val="clear" w:color="auto" w:fill="F4F8FB"/>
            <w:tcMar>
              <w:top w:w="90" w:type="dxa"/>
              <w:left w:w="110" w:type="dxa"/>
              <w:bottom w:w="90" w:type="dxa"/>
              <w:right w:w="110" w:type="dxa"/>
            </w:tcMar>
            <w:vAlign w:val="center"/>
          </w:tcPr>
          <w:p w14:paraId="7AF1EA41"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Performance, resilience, accessibility, security and cost scenarios</w:t>
            </w:r>
          </w:p>
        </w:tc>
        <w:tc>
          <w:tcPr>
            <w:tcW w:w="1944" w:type="dxa"/>
            <w:shd w:val="clear" w:color="auto" w:fill="F4F8FB"/>
            <w:tcMar>
              <w:top w:w="90" w:type="dxa"/>
              <w:left w:w="110" w:type="dxa"/>
              <w:bottom w:w="90" w:type="dxa"/>
              <w:right w:w="110" w:type="dxa"/>
            </w:tcMar>
            <w:vAlign w:val="center"/>
          </w:tcPr>
          <w:p w14:paraId="2DB4BE05" w14:textId="6950588D"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Load tool; security checks</w:t>
            </w:r>
          </w:p>
        </w:tc>
        <w:tc>
          <w:tcPr>
            <w:tcW w:w="1224" w:type="dxa"/>
            <w:shd w:val="clear" w:color="auto" w:fill="F4F8FB"/>
            <w:tcMar>
              <w:top w:w="90" w:type="dxa"/>
              <w:left w:w="110" w:type="dxa"/>
              <w:bottom w:w="90" w:type="dxa"/>
              <w:right w:w="110" w:type="dxa"/>
            </w:tcMar>
            <w:vAlign w:val="center"/>
          </w:tcPr>
          <w:p w14:paraId="09EA89C8" w14:textId="3540DA18" w:rsidR="00CB24C8" w:rsidRPr="007E5406" w:rsidRDefault="00FA49BE">
            <w:pPr>
              <w:spacing w:after="0" w:line="252" w:lineRule="auto"/>
              <w:rPr>
                <w:rFonts w:ascii="EYInterstate Light" w:hAnsi="EYInterstate Light"/>
                <w:sz w:val="16"/>
                <w:szCs w:val="16"/>
              </w:rPr>
            </w:pPr>
            <w:r w:rsidRPr="007E5406">
              <w:rPr>
                <w:rFonts w:ascii="EYInterstate Light" w:hAnsi="EYInterstate Light"/>
                <w:sz w:val="16"/>
                <w:szCs w:val="16"/>
              </w:rPr>
              <w:t>PT</w:t>
            </w:r>
          </w:p>
        </w:tc>
        <w:tc>
          <w:tcPr>
            <w:tcW w:w="1224" w:type="dxa"/>
            <w:shd w:val="clear" w:color="auto" w:fill="F4F8FB"/>
            <w:tcMar>
              <w:top w:w="90" w:type="dxa"/>
              <w:left w:w="110" w:type="dxa"/>
              <w:bottom w:w="90" w:type="dxa"/>
              <w:right w:w="110" w:type="dxa"/>
            </w:tcMar>
            <w:vAlign w:val="center"/>
          </w:tcPr>
          <w:p w14:paraId="05B46778" w14:textId="0D730FAC" w:rsidR="00CB24C8" w:rsidRPr="007E5406" w:rsidRDefault="00FA49BE">
            <w:pPr>
              <w:spacing w:after="0" w:line="252" w:lineRule="auto"/>
              <w:rPr>
                <w:rFonts w:ascii="EYInterstate Light" w:hAnsi="EYInterstate Light"/>
                <w:sz w:val="16"/>
                <w:szCs w:val="16"/>
              </w:rPr>
            </w:pPr>
            <w:r w:rsidRPr="007E5406">
              <w:rPr>
                <w:rFonts w:ascii="EYInterstate Light" w:hAnsi="EYInterstate Light"/>
                <w:sz w:val="16"/>
                <w:szCs w:val="16"/>
              </w:rPr>
              <w:t>Complete</w:t>
            </w:r>
          </w:p>
        </w:tc>
      </w:tr>
      <w:tr w:rsidR="00CB24C8" w:rsidRPr="007E5406" w14:paraId="30C3AFFD" w14:textId="77777777">
        <w:trPr>
          <w:cantSplit/>
          <w:jc w:val="center"/>
        </w:trPr>
        <w:tc>
          <w:tcPr>
            <w:tcW w:w="1944" w:type="dxa"/>
            <w:tcMar>
              <w:top w:w="90" w:type="dxa"/>
              <w:left w:w="110" w:type="dxa"/>
              <w:bottom w:w="90" w:type="dxa"/>
              <w:right w:w="110" w:type="dxa"/>
            </w:tcMar>
            <w:vAlign w:val="center"/>
          </w:tcPr>
          <w:p w14:paraId="08EA1EAD"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Regression and automation</w:t>
            </w:r>
          </w:p>
        </w:tc>
        <w:tc>
          <w:tcPr>
            <w:tcW w:w="3744" w:type="dxa"/>
            <w:tcMar>
              <w:top w:w="90" w:type="dxa"/>
              <w:left w:w="110" w:type="dxa"/>
              <w:bottom w:w="90" w:type="dxa"/>
              <w:right w:w="110" w:type="dxa"/>
            </w:tcMar>
            <w:vAlign w:val="center"/>
          </w:tcPr>
          <w:p w14:paraId="18A7971C"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Automate stable deterministic checks and rerun AI benchmark evaluations</w:t>
            </w:r>
          </w:p>
        </w:tc>
        <w:tc>
          <w:tcPr>
            <w:tcW w:w="1944" w:type="dxa"/>
            <w:tcMar>
              <w:top w:w="90" w:type="dxa"/>
              <w:left w:w="110" w:type="dxa"/>
              <w:bottom w:w="90" w:type="dxa"/>
              <w:right w:w="110" w:type="dxa"/>
            </w:tcMar>
            <w:vAlign w:val="center"/>
          </w:tcPr>
          <w:p w14:paraId="705CD2DA"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CI pipeline; evaluation dataset</w:t>
            </w:r>
          </w:p>
        </w:tc>
        <w:tc>
          <w:tcPr>
            <w:tcW w:w="1224" w:type="dxa"/>
            <w:tcMar>
              <w:top w:w="90" w:type="dxa"/>
              <w:left w:w="110" w:type="dxa"/>
              <w:bottom w:w="90" w:type="dxa"/>
              <w:right w:w="110" w:type="dxa"/>
            </w:tcMar>
            <w:vAlign w:val="center"/>
          </w:tcPr>
          <w:p w14:paraId="3411F28D"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QA Automation</w:t>
            </w:r>
          </w:p>
        </w:tc>
        <w:tc>
          <w:tcPr>
            <w:tcW w:w="1224" w:type="dxa"/>
            <w:tcMar>
              <w:top w:w="90" w:type="dxa"/>
              <w:left w:w="110" w:type="dxa"/>
              <w:bottom w:w="90" w:type="dxa"/>
              <w:right w:w="110" w:type="dxa"/>
            </w:tcMar>
            <w:vAlign w:val="center"/>
          </w:tcPr>
          <w:p w14:paraId="2F92E0B8"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Pilot</w:t>
            </w:r>
          </w:p>
        </w:tc>
      </w:tr>
      <w:tr w:rsidR="00CB24C8" w:rsidRPr="007E5406" w14:paraId="2C1FBA2E" w14:textId="77777777">
        <w:trPr>
          <w:cantSplit/>
          <w:jc w:val="center"/>
        </w:trPr>
        <w:tc>
          <w:tcPr>
            <w:tcW w:w="1944" w:type="dxa"/>
            <w:shd w:val="clear" w:color="auto" w:fill="F4F8FB"/>
            <w:tcMar>
              <w:top w:w="90" w:type="dxa"/>
              <w:left w:w="110" w:type="dxa"/>
              <w:bottom w:w="90" w:type="dxa"/>
              <w:right w:w="110" w:type="dxa"/>
            </w:tcMar>
            <w:vAlign w:val="center"/>
          </w:tcPr>
          <w:p w14:paraId="5E4338C7"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Business / SME validation</w:t>
            </w:r>
          </w:p>
        </w:tc>
        <w:tc>
          <w:tcPr>
            <w:tcW w:w="3744" w:type="dxa"/>
            <w:shd w:val="clear" w:color="auto" w:fill="F4F8FB"/>
            <w:tcMar>
              <w:top w:w="90" w:type="dxa"/>
              <w:left w:w="110" w:type="dxa"/>
              <w:bottom w:w="90" w:type="dxa"/>
              <w:right w:w="110" w:type="dxa"/>
            </w:tcMar>
            <w:vAlign w:val="center"/>
          </w:tcPr>
          <w:p w14:paraId="53E60927"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Review domain accuracy, usefulness and user acceptance</w:t>
            </w:r>
          </w:p>
        </w:tc>
        <w:tc>
          <w:tcPr>
            <w:tcW w:w="1944" w:type="dxa"/>
            <w:shd w:val="clear" w:color="auto" w:fill="F4F8FB"/>
            <w:tcMar>
              <w:top w:w="90" w:type="dxa"/>
              <w:left w:w="110" w:type="dxa"/>
              <w:bottom w:w="90" w:type="dxa"/>
              <w:right w:w="110" w:type="dxa"/>
            </w:tcMar>
            <w:vAlign w:val="center"/>
          </w:tcPr>
          <w:p w14:paraId="3AF9F55C"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SME scorecard; UAT scenarios</w:t>
            </w:r>
          </w:p>
        </w:tc>
        <w:tc>
          <w:tcPr>
            <w:tcW w:w="1224" w:type="dxa"/>
            <w:shd w:val="clear" w:color="auto" w:fill="F4F8FB"/>
            <w:tcMar>
              <w:top w:w="90" w:type="dxa"/>
              <w:left w:w="110" w:type="dxa"/>
              <w:bottom w:w="90" w:type="dxa"/>
              <w:right w:w="110" w:type="dxa"/>
            </w:tcMar>
            <w:vAlign w:val="center"/>
          </w:tcPr>
          <w:p w14:paraId="22469C3F" w14:textId="77777777" w:rsidR="00CB24C8" w:rsidRPr="007E5406" w:rsidRDefault="00BF5316">
            <w:pPr>
              <w:spacing w:after="0" w:line="252" w:lineRule="auto"/>
              <w:rPr>
                <w:rFonts w:ascii="EYInterstate Light" w:hAnsi="EYInterstate Light"/>
                <w:sz w:val="16"/>
                <w:szCs w:val="16"/>
              </w:rPr>
            </w:pPr>
            <w:r w:rsidRPr="007E5406">
              <w:rPr>
                <w:rFonts w:ascii="EYInterstate Light" w:hAnsi="EYInterstate Light"/>
                <w:sz w:val="16"/>
                <w:szCs w:val="16"/>
              </w:rPr>
              <w:t>Business SMEs</w:t>
            </w:r>
          </w:p>
        </w:tc>
        <w:tc>
          <w:tcPr>
            <w:tcW w:w="1224" w:type="dxa"/>
            <w:shd w:val="clear" w:color="auto" w:fill="F4F8FB"/>
            <w:tcMar>
              <w:top w:w="90" w:type="dxa"/>
              <w:left w:w="110" w:type="dxa"/>
              <w:bottom w:w="90" w:type="dxa"/>
              <w:right w:w="110" w:type="dxa"/>
            </w:tcMar>
            <w:vAlign w:val="center"/>
          </w:tcPr>
          <w:p w14:paraId="09E4DDDA" w14:textId="0F4AC3E4" w:rsidR="00CB24C8" w:rsidRPr="007E5406" w:rsidRDefault="008E05F2">
            <w:pPr>
              <w:spacing w:after="0" w:line="252" w:lineRule="auto"/>
              <w:rPr>
                <w:rFonts w:ascii="EYInterstate Light" w:hAnsi="EYInterstate Light"/>
                <w:sz w:val="16"/>
                <w:szCs w:val="16"/>
              </w:rPr>
            </w:pPr>
            <w:r w:rsidRPr="007E5406">
              <w:rPr>
                <w:rFonts w:ascii="EYInterstate Light" w:hAnsi="EYInterstate Light"/>
                <w:sz w:val="16"/>
                <w:szCs w:val="16"/>
              </w:rPr>
              <w:t>Complete</w:t>
            </w:r>
          </w:p>
        </w:tc>
      </w:tr>
    </w:tbl>
    <w:p w14:paraId="58364336" w14:textId="77777777" w:rsidR="00CB24C8" w:rsidRPr="007E5406" w:rsidRDefault="00CB24C8">
      <w:pPr>
        <w:spacing w:after="0"/>
        <w:rPr>
          <w:rFonts w:ascii="EYInterstate Light" w:hAnsi="EYInterstate Light"/>
          <w:sz w:val="16"/>
          <w:szCs w:val="16"/>
        </w:rPr>
      </w:pPr>
    </w:p>
    <w:p w14:paraId="34BD59EA" w14:textId="77777777" w:rsidR="00CB24C8" w:rsidRDefault="00BF5316">
      <w:pPr>
        <w:pStyle w:val="Heading2"/>
        <w:rPr>
          <w:rFonts w:ascii="EYInterstate Light" w:hAnsi="EYInterstate Light"/>
          <w:sz w:val="16"/>
          <w:szCs w:val="16"/>
        </w:rPr>
      </w:pPr>
      <w:r w:rsidRPr="007E5406">
        <w:rPr>
          <w:rFonts w:ascii="EYInterstate Light" w:hAnsi="EYInterstate Light"/>
          <w:sz w:val="16"/>
          <w:szCs w:val="16"/>
        </w:rPr>
        <w:lastRenderedPageBreak/>
        <w:t>5.1 Test Environment, Data and Evidence</w:t>
      </w:r>
    </w:p>
    <w:p w14:paraId="0F5E9C1A" w14:textId="77777777" w:rsidR="007E5406" w:rsidRPr="007E5406" w:rsidRDefault="007E5406" w:rsidP="007E5406"/>
    <w:p w14:paraId="7D92F9F3" w14:textId="250EE21A" w:rsidR="00CB24C8" w:rsidRPr="007E5406" w:rsidRDefault="4D67D7DE" w:rsidP="48B86BAB">
      <w:pPr>
        <w:pStyle w:val="Prompt"/>
        <w:rPr>
          <w:rFonts w:ascii="EYInterstate Light" w:hAnsi="EYInterstate Light"/>
          <w:sz w:val="16"/>
          <w:szCs w:val="16"/>
        </w:rPr>
      </w:pPr>
      <w:r w:rsidRPr="007E5406">
        <w:rPr>
          <w:rFonts w:ascii="EYInterstate Light" w:hAnsi="EYInterstate Light"/>
          <w:sz w:val="16"/>
          <w:szCs w:val="16"/>
        </w:rPr>
        <w:t>Testing is performed in dedicated QA and UAT environments that mirror the production architecture and support end-to-end validation of the IDT VAT Super Agents solution. The test ecosystem includes integrations with GTP IR, GTP-w, Data Curation, Data Transformer, GVRT, EYI MyDocs, and supporting orchestration services to validate complete business workflows from source data ingestion through deliverable generation</w:t>
      </w:r>
    </w:p>
    <w:p w14:paraId="21A8A62B" w14:textId="6FBAB091" w:rsidR="00CB24C8" w:rsidRPr="007E5406" w:rsidRDefault="47DAD95C" w:rsidP="48B86BAB">
      <w:pPr>
        <w:pStyle w:val="Prompt"/>
        <w:rPr>
          <w:rFonts w:ascii="EYInterstate Light" w:hAnsi="EYInterstate Light"/>
          <w:sz w:val="16"/>
          <w:szCs w:val="16"/>
        </w:rPr>
      </w:pPr>
      <w:r w:rsidRPr="007E5406">
        <w:rPr>
          <w:rFonts w:ascii="EYInterstate Light" w:hAnsi="EYInterstate Light"/>
          <w:sz w:val="16"/>
          <w:szCs w:val="16"/>
        </w:rPr>
        <w:t>Role-based test accounts are used to validate different user personas, permissions, workflows, and reviewer interactions. Testing covers agent orchestration, data retrieval, transformation processing, business rule validation, task status updates, document generation, and downstream application integrations. Agent responses are assessed for factual correctness, completeness, confidence handling, consistency, and absence of hallucinations. Load and concurrency testing is performed to verify solution stability under realistic business usage.</w:t>
      </w:r>
    </w:p>
    <w:p w14:paraId="353EC347" w14:textId="5E17BC1A" w:rsidR="007E5406" w:rsidRPr="007E5406" w:rsidRDefault="47DAD95C" w:rsidP="48B86BAB">
      <w:pPr>
        <w:pStyle w:val="Prompt"/>
        <w:rPr>
          <w:rFonts w:ascii="EYInterstate Light" w:hAnsi="EYInterstate Light"/>
          <w:sz w:val="16"/>
          <w:szCs w:val="16"/>
        </w:rPr>
      </w:pPr>
      <w:r w:rsidRPr="007E5406">
        <w:rPr>
          <w:rFonts w:ascii="EYInterstate Light" w:hAnsi="EYInterstate Light"/>
          <w:sz w:val="16"/>
          <w:szCs w:val="16"/>
        </w:rPr>
        <w:t>Test data consists of approved synthetic datasets and masked client-like datasets representing Periodical VAT Returns, Intrastat Arrivals, Intrastat Dispatches, Compliance Calendar, GL Reconciliation, Tax Code Mapping, and related VAT compliance scenarios. Data sets include positive, negative, boundary, exception, and high-volume scenarios, including large-volume files used for performance and scalability testing. Production-like source files are masked before use to ensure compliance with data privacy and security requirements.</w:t>
      </w:r>
    </w:p>
    <w:p w14:paraId="09D78BD9" w14:textId="487293DB" w:rsidR="00CB24C8" w:rsidRPr="007E5406" w:rsidRDefault="47DAD95C" w:rsidP="48B86BAB">
      <w:pPr>
        <w:pStyle w:val="Prompt"/>
        <w:rPr>
          <w:rFonts w:ascii="EYInterstate Light" w:hAnsi="EYInterstate Light"/>
          <w:sz w:val="16"/>
          <w:szCs w:val="16"/>
        </w:rPr>
      </w:pPr>
      <w:r w:rsidRPr="007E5406">
        <w:rPr>
          <w:rFonts w:ascii="EYInterstate Light" w:hAnsi="EYInterstate Light"/>
          <w:sz w:val="16"/>
          <w:szCs w:val="16"/>
        </w:rPr>
        <w:t>The golden test repository contains business-approved test scenarios, expected outputs, validation rules, source-to-target mappings, and scoring guidance for agent evaluation. Validation evidence includes execution logs, screenshots, generated deliverables, SQL validation results, reconciliation outputs, confusion-matrix metrics, defect records, and UAT sign-off documentation. Evidence is stored in the project QA repository, organized by release</w:t>
      </w:r>
      <w:r w:rsidR="156B6BF5" w:rsidRPr="007E5406">
        <w:rPr>
          <w:rFonts w:ascii="EYInterstate Light" w:hAnsi="EYInterstate Light"/>
          <w:sz w:val="16"/>
          <w:szCs w:val="16"/>
        </w:rPr>
        <w:t xml:space="preserve"> and</w:t>
      </w:r>
      <w:r w:rsidRPr="007E5406">
        <w:rPr>
          <w:rFonts w:ascii="EYInterstate Light" w:hAnsi="EYInterstate Light"/>
          <w:sz w:val="16"/>
          <w:szCs w:val="16"/>
        </w:rPr>
        <w:t xml:space="preserve"> sprint to ensure traceability and auditability.</w:t>
      </w:r>
      <w:r w:rsidR="3FAC7EC8" w:rsidRPr="007E5406">
        <w:rPr>
          <w:rFonts w:ascii="EYInterstate Light" w:hAnsi="EYInterstate Light"/>
          <w:sz w:val="16"/>
          <w:szCs w:val="16"/>
        </w:rPr>
        <w:t xml:space="preserve"> </w:t>
      </w:r>
    </w:p>
    <w:p w14:paraId="005F768B" w14:textId="2045CFD2" w:rsidR="4FBCDB21" w:rsidRDefault="4FBCDB21" w:rsidP="4FBCDB21">
      <w:pPr>
        <w:pStyle w:val="Prompt"/>
        <w:rPr>
          <w:rFonts w:ascii="EYInterstate Light" w:hAnsi="EYInterstate Light"/>
          <w:sz w:val="16"/>
          <w:szCs w:val="16"/>
        </w:rPr>
      </w:pPr>
    </w:p>
    <w:p w14:paraId="6651A9A9" w14:textId="56203280" w:rsidR="4FBCDB21" w:rsidRPr="00140A71" w:rsidRDefault="00140A71" w:rsidP="00140A71">
      <w:pPr>
        <w:pStyle w:val="Heading2"/>
      </w:pPr>
      <w:r w:rsidRPr="441DDDFA">
        <w:rPr>
          <w:rFonts w:ascii="EYInterstate Light" w:hAnsi="EYInterstate Light"/>
          <w:sz w:val="16"/>
          <w:szCs w:val="16"/>
        </w:rPr>
        <w:t>5.2.</w:t>
      </w:r>
      <w:r w:rsidR="3A7616EA" w:rsidRPr="441DDDFA">
        <w:rPr>
          <w:rFonts w:ascii="EYInterstate Light" w:hAnsi="EYInterstate Light"/>
          <w:sz w:val="16"/>
          <w:szCs w:val="16"/>
        </w:rPr>
        <w:t xml:space="preserve"> </w:t>
      </w:r>
      <w:r w:rsidR="3A7616EA" w:rsidRPr="441DDDFA">
        <w:rPr>
          <w:rFonts w:ascii="EYInterstate Light" w:hAnsi="EYInterstate Light"/>
          <w:sz w:val="24"/>
          <w:szCs w:val="24"/>
        </w:rPr>
        <w:t xml:space="preserve">Data Curation </w:t>
      </w:r>
      <w:r w:rsidR="2BEB6773" w:rsidRPr="441DDDFA">
        <w:rPr>
          <w:rFonts w:ascii="EYInterstate Light" w:hAnsi="EYInterstate Light"/>
          <w:sz w:val="24"/>
          <w:szCs w:val="24"/>
        </w:rPr>
        <w:t xml:space="preserve"> </w:t>
      </w:r>
    </w:p>
    <w:p w14:paraId="222165D1" w14:textId="64F716E7" w:rsidR="441DDDFA" w:rsidRDefault="441DDDFA" w:rsidP="441DDDFA"/>
    <w:p w14:paraId="75466CD2" w14:textId="7A68445A" w:rsidR="7795D6FE" w:rsidRDefault="7795D6FE" w:rsidP="441DDDFA">
      <w:pPr>
        <w:spacing w:after="0"/>
        <w:rPr>
          <w:rFonts w:ascii="EYInterstate Light" w:hAnsi="EYInterstate Light"/>
          <w:sz w:val="16"/>
          <w:szCs w:val="16"/>
        </w:rPr>
      </w:pPr>
      <w:r w:rsidRPr="0005326A">
        <w:rPr>
          <w:rFonts w:ascii="EYInterstate Light" w:hAnsi="EYInterstate Light"/>
          <w:sz w:val="16"/>
          <w:szCs w:val="16"/>
        </w:rPr>
        <w:t xml:space="preserve">A comprehensive solution that offers seamless integration among the various data sources by leveraging advanced AI agents, the solution will intelligently interpret complex VAT regulations and dynamically adapt to evolving compliance requirements. These agents will process large volumes of curated data, </w:t>
      </w:r>
      <w:bookmarkStart w:id="1" w:name="_Int_CBSm8qrm"/>
      <w:r w:rsidRPr="0005326A">
        <w:rPr>
          <w:rFonts w:ascii="EYInterstate Light" w:hAnsi="EYInterstate Light"/>
          <w:sz w:val="16"/>
          <w:szCs w:val="16"/>
        </w:rPr>
        <w:t>identifying</w:t>
      </w:r>
      <w:bookmarkEnd w:id="1"/>
      <w:r w:rsidRPr="0005326A">
        <w:rPr>
          <w:rFonts w:ascii="EYInterstate Light" w:hAnsi="EYInterstate Light"/>
          <w:sz w:val="16"/>
          <w:szCs w:val="16"/>
        </w:rPr>
        <w:t xml:space="preserve"> discrepancies, </w:t>
      </w:r>
      <w:bookmarkStart w:id="2" w:name="_Int_TP6HlkOC"/>
      <w:r w:rsidRPr="0005326A">
        <w:rPr>
          <w:rFonts w:ascii="EYInterstate Light" w:hAnsi="EYInterstate Light"/>
          <w:sz w:val="16"/>
          <w:szCs w:val="16"/>
        </w:rPr>
        <w:t>applying</w:t>
      </w:r>
      <w:bookmarkEnd w:id="2"/>
      <w:r w:rsidRPr="0005326A">
        <w:rPr>
          <w:rFonts w:ascii="EYInterstate Light" w:hAnsi="EYInterstate Light"/>
          <w:sz w:val="16"/>
          <w:szCs w:val="16"/>
        </w:rPr>
        <w:t xml:space="preserve"> corrections, and </w:t>
      </w:r>
      <w:bookmarkStart w:id="3" w:name="_Int_mvEzGLyP"/>
      <w:r w:rsidRPr="0005326A">
        <w:rPr>
          <w:rFonts w:ascii="EYInterstate Light" w:hAnsi="EYInterstate Light"/>
          <w:sz w:val="16"/>
          <w:szCs w:val="16"/>
        </w:rPr>
        <w:t>ensuring</w:t>
      </w:r>
      <w:bookmarkEnd w:id="3"/>
      <w:r w:rsidRPr="0005326A">
        <w:rPr>
          <w:rFonts w:ascii="EYInterstate Light" w:hAnsi="EYInterstate Light"/>
          <w:sz w:val="16"/>
          <w:szCs w:val="16"/>
        </w:rPr>
        <w:t xml:space="preserve"> precise VAT classification and reporting. The curated datasets will serve as the foundation for reliable automation, minimizing manual </w:t>
      </w:r>
      <w:bookmarkStart w:id="4" w:name="_Int_1Co3Y9ej"/>
      <w:r w:rsidRPr="0005326A">
        <w:rPr>
          <w:rFonts w:ascii="EYInterstate Light" w:hAnsi="EYInterstate Light"/>
          <w:sz w:val="16"/>
          <w:szCs w:val="16"/>
        </w:rPr>
        <w:t>intervention</w:t>
      </w:r>
      <w:bookmarkEnd w:id="4"/>
      <w:r w:rsidRPr="0005326A">
        <w:rPr>
          <w:rFonts w:ascii="EYInterstate Light" w:hAnsi="EYInterstate Light"/>
          <w:sz w:val="16"/>
          <w:szCs w:val="16"/>
        </w:rPr>
        <w:t xml:space="preserve"> and reducing the risk of compliance errors.</w:t>
      </w:r>
    </w:p>
    <w:p w14:paraId="61FD03B4" w14:textId="2C51A972" w:rsidR="441DDDFA" w:rsidRDefault="441DDDFA" w:rsidP="441DDDFA">
      <w:pPr>
        <w:rPr>
          <w:rFonts w:ascii="EYInterstate Light" w:hAnsi="EYInterstate Light"/>
          <w:sz w:val="16"/>
          <w:szCs w:val="16"/>
        </w:rPr>
      </w:pPr>
    </w:p>
    <w:p w14:paraId="58046F4B" w14:textId="3CF8D853" w:rsidR="7795D6FE" w:rsidRDefault="7795D6FE" w:rsidP="441DDDFA">
      <w:pPr>
        <w:rPr>
          <w:rFonts w:ascii="EYInterstate Light" w:hAnsi="EYInterstate Light"/>
          <w:sz w:val="16"/>
          <w:szCs w:val="16"/>
        </w:rPr>
      </w:pPr>
      <w:r w:rsidRPr="0005326A">
        <w:rPr>
          <w:rFonts w:ascii="EYInterstate Light" w:hAnsi="EYInterstate Light"/>
          <w:sz w:val="16"/>
          <w:szCs w:val="16"/>
        </w:rPr>
        <w:t xml:space="preserve">Data curation is a technical process focused on preparing clean, structured, and reliable data for business consumption. By centralizing and standardizing data preparation, it eliminates the need for repeated extraction and transformation for each deliverable, thereby significantly enhancing overall process efficiency. </w:t>
      </w:r>
    </w:p>
    <w:p w14:paraId="199EA846" w14:textId="229B0590" w:rsidR="441DDDFA" w:rsidRDefault="441DDDFA" w:rsidP="441DDDFA"/>
    <w:p w14:paraId="18CC13CA" w14:textId="786BC810" w:rsidR="0F805658" w:rsidRDefault="3A7616EA" w:rsidP="76AAEB02">
      <w:pPr>
        <w:pStyle w:val="Prompt"/>
        <w:spacing w:after="160"/>
      </w:pPr>
      <w:r w:rsidRPr="00140A71">
        <w:rPr>
          <w:noProof/>
          <w:sz w:val="14"/>
          <w:szCs w:val="18"/>
        </w:rPr>
        <w:drawing>
          <wp:inline distT="0" distB="0" distL="0" distR="0" wp14:anchorId="68304B04" wp14:editId="59182155">
            <wp:extent cx="6457950" cy="762000"/>
            <wp:effectExtent l="0" t="0" r="0" b="0"/>
            <wp:docPr id="1193981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1298" name="Picture 1193981298"/>
                    <pic:cNvPicPr/>
                  </pic:nvPicPr>
                  <pic:blipFill>
                    <a:blip r:embed="rId10">
                      <a:extLst>
                        <a:ext uri="{28A0092B-C50C-407E-A947-70E740481C1C}">
                          <a14:useLocalDpi xmlns:a14="http://schemas.microsoft.com/office/drawing/2010/main"/>
                        </a:ext>
                      </a:extLst>
                    </a:blip>
                    <a:stretch>
                      <a:fillRect/>
                    </a:stretch>
                  </pic:blipFill>
                  <pic:spPr>
                    <a:xfrm>
                      <a:off x="0" y="0"/>
                      <a:ext cx="6457950" cy="762000"/>
                    </a:xfrm>
                    <a:prstGeom prst="rect">
                      <a:avLst/>
                    </a:prstGeom>
                  </pic:spPr>
                </pic:pic>
              </a:graphicData>
            </a:graphic>
          </wp:inline>
        </w:drawing>
      </w:r>
    </w:p>
    <w:p w14:paraId="57201F2F" w14:textId="0A8EA4AB" w:rsidR="3A7616EA" w:rsidRPr="00FF717E" w:rsidRDefault="3A7616EA" w:rsidP="0F805658">
      <w:pPr>
        <w:spacing w:after="160"/>
        <w:rPr>
          <w:rFonts w:ascii="EYInterstate Light" w:hAnsi="EYInterstate Light"/>
          <w:b/>
          <w:bCs/>
          <w:sz w:val="20"/>
          <w:szCs w:val="20"/>
        </w:rPr>
      </w:pPr>
      <w:r w:rsidRPr="00FF717E">
        <w:rPr>
          <w:rFonts w:ascii="EYInterstate Light" w:hAnsi="EYInterstate Light"/>
          <w:b/>
          <w:bCs/>
          <w:sz w:val="20"/>
          <w:szCs w:val="20"/>
        </w:rPr>
        <w:t xml:space="preserve">API Contract Validation using Swagger </w:t>
      </w:r>
    </w:p>
    <w:p w14:paraId="210FD8AB" w14:textId="45202E76" w:rsidR="3A7616EA" w:rsidRPr="00FF717E" w:rsidRDefault="3A7616EA" w:rsidP="00FF717E">
      <w:pPr>
        <w:pStyle w:val="ListParagraph"/>
        <w:numPr>
          <w:ilvl w:val="0"/>
          <w:numId w:val="14"/>
        </w:numPr>
        <w:spacing w:after="0"/>
        <w:rPr>
          <w:rFonts w:ascii="EYInterstate Light" w:hAnsi="EYInterstate Light"/>
          <w:sz w:val="16"/>
          <w:szCs w:val="16"/>
        </w:rPr>
      </w:pPr>
      <w:r w:rsidRPr="00FF717E">
        <w:rPr>
          <w:rFonts w:ascii="EYInterstate Light" w:hAnsi="EYInterstate Light"/>
          <w:sz w:val="16"/>
          <w:szCs w:val="16"/>
        </w:rPr>
        <w:t xml:space="preserve">Schema Validation: Performed Request/response, mandatory fields, data types, error models </w:t>
      </w:r>
      <w:r w:rsidR="4FD93D0D" w:rsidRPr="00FF717E">
        <w:rPr>
          <w:rFonts w:ascii="EYInterstate Light" w:hAnsi="EYInterstate Light"/>
          <w:sz w:val="16"/>
          <w:szCs w:val="16"/>
        </w:rPr>
        <w:t>check</w:t>
      </w:r>
    </w:p>
    <w:p w14:paraId="10E0BE55" w14:textId="1ABADA6E" w:rsidR="3A7616EA" w:rsidRPr="00FF717E" w:rsidRDefault="3A7616EA" w:rsidP="00FF717E">
      <w:pPr>
        <w:pStyle w:val="ListParagraph"/>
        <w:numPr>
          <w:ilvl w:val="0"/>
          <w:numId w:val="14"/>
        </w:numPr>
        <w:spacing w:after="0"/>
        <w:rPr>
          <w:rFonts w:ascii="EYInterstate Light" w:hAnsi="EYInterstate Light"/>
          <w:sz w:val="16"/>
          <w:szCs w:val="16"/>
        </w:rPr>
      </w:pPr>
      <w:r w:rsidRPr="5B3FBD76">
        <w:rPr>
          <w:rFonts w:ascii="EYInterstate Light" w:hAnsi="EYInterstate Light"/>
          <w:sz w:val="16"/>
          <w:szCs w:val="16"/>
        </w:rPr>
        <w:t xml:space="preserve">Scenario Coverage: Positive, negative, auth flows; HTTP status codes; </w:t>
      </w:r>
      <w:r w:rsidR="67877E14" w:rsidRPr="5B3FBD76">
        <w:rPr>
          <w:rFonts w:ascii="EYInterstate Light" w:hAnsi="EYInterstate Light"/>
          <w:sz w:val="16"/>
          <w:szCs w:val="16"/>
        </w:rPr>
        <w:t>business friendly</w:t>
      </w:r>
      <w:r w:rsidRPr="5B3FBD76">
        <w:rPr>
          <w:rFonts w:ascii="EYInterstate Light" w:hAnsi="EYInterstate Light"/>
          <w:sz w:val="16"/>
          <w:szCs w:val="16"/>
        </w:rPr>
        <w:t xml:space="preserve"> errors</w:t>
      </w:r>
    </w:p>
    <w:p w14:paraId="31D70125" w14:textId="6AD0457E" w:rsidR="3A7616EA" w:rsidRPr="00FF717E" w:rsidRDefault="3A7616EA" w:rsidP="00FF717E">
      <w:pPr>
        <w:pStyle w:val="ListParagraph"/>
        <w:numPr>
          <w:ilvl w:val="0"/>
          <w:numId w:val="14"/>
        </w:numPr>
        <w:spacing w:after="0"/>
        <w:rPr>
          <w:rFonts w:ascii="EYInterstate Light" w:hAnsi="EYInterstate Light"/>
          <w:sz w:val="16"/>
          <w:szCs w:val="16"/>
        </w:rPr>
      </w:pPr>
      <w:r w:rsidRPr="00FF717E">
        <w:rPr>
          <w:rFonts w:ascii="EYInterstate Light" w:hAnsi="EYInterstate Light"/>
          <w:sz w:val="16"/>
          <w:szCs w:val="16"/>
        </w:rPr>
        <w:t>Data Consistency Checks – Ensured API responses match records stored in Databricks Delta tables and SQL databases</w:t>
      </w:r>
    </w:p>
    <w:p w14:paraId="126F6C81" w14:textId="1BC42686" w:rsidR="3A7616EA" w:rsidRPr="00FF717E" w:rsidRDefault="3A7616EA" w:rsidP="00FF717E">
      <w:pPr>
        <w:pStyle w:val="ListParagraph"/>
        <w:numPr>
          <w:ilvl w:val="0"/>
          <w:numId w:val="14"/>
        </w:numPr>
        <w:spacing w:after="0"/>
        <w:rPr>
          <w:rFonts w:ascii="EYInterstate Light" w:hAnsi="EYInterstate Light"/>
          <w:sz w:val="16"/>
          <w:szCs w:val="16"/>
        </w:rPr>
      </w:pPr>
      <w:r w:rsidRPr="00FF717E">
        <w:rPr>
          <w:rFonts w:ascii="EYInterstate Light" w:hAnsi="EYInterstate Light"/>
          <w:sz w:val="16"/>
          <w:szCs w:val="16"/>
        </w:rPr>
        <w:t>Negative &amp; Data Quality Scenarios – incorrect payloads, wrong file structures and invalid formats validated for graceful failures</w:t>
      </w:r>
    </w:p>
    <w:p w14:paraId="39CA4DB2" w14:textId="16C6C25B" w:rsidR="3A7616EA" w:rsidRPr="00FF717E" w:rsidRDefault="6804841E" w:rsidP="00FF717E">
      <w:pPr>
        <w:pStyle w:val="ListParagraph"/>
        <w:numPr>
          <w:ilvl w:val="0"/>
          <w:numId w:val="14"/>
        </w:numPr>
        <w:spacing w:after="0"/>
        <w:rPr>
          <w:rFonts w:ascii="EYInterstate Light" w:hAnsi="EYInterstate Light"/>
          <w:sz w:val="16"/>
          <w:szCs w:val="16"/>
        </w:rPr>
      </w:pPr>
      <w:r w:rsidRPr="441DDDFA">
        <w:rPr>
          <w:rFonts w:ascii="EYInterstate Light" w:hAnsi="EYInterstate Light"/>
          <w:sz w:val="16"/>
          <w:szCs w:val="16"/>
        </w:rPr>
        <w:t>End-to-end</w:t>
      </w:r>
      <w:r w:rsidR="3A7616EA" w:rsidRPr="441DDDFA">
        <w:rPr>
          <w:rFonts w:ascii="EYInterstate Light" w:hAnsi="EYInterstate Light"/>
          <w:sz w:val="16"/>
          <w:szCs w:val="16"/>
        </w:rPr>
        <w:t xml:space="preserve"> validation: Triggered APIs and validated data flow across Databricks Bronze, Silver and Gold layers</w:t>
      </w:r>
    </w:p>
    <w:p w14:paraId="5FE84858" w14:textId="674D0D37" w:rsidR="441DDDFA" w:rsidRDefault="441DDDFA" w:rsidP="441DDDFA">
      <w:pPr>
        <w:pStyle w:val="ListParagraph"/>
        <w:spacing w:after="0"/>
        <w:ind w:left="1800"/>
        <w:rPr>
          <w:rFonts w:ascii="EYInterstate Light" w:hAnsi="EYInterstate Light"/>
          <w:sz w:val="16"/>
          <w:szCs w:val="16"/>
        </w:rPr>
      </w:pPr>
    </w:p>
    <w:p w14:paraId="2D3B7DCF" w14:textId="54BDFECB" w:rsidR="3A7616EA" w:rsidRPr="00FF717E" w:rsidRDefault="3A7616EA" w:rsidP="0F805658">
      <w:pPr>
        <w:spacing w:after="160"/>
        <w:rPr>
          <w:rFonts w:ascii="EYInterstate Light" w:hAnsi="EYInterstate Light"/>
          <w:b/>
          <w:bCs/>
          <w:sz w:val="20"/>
          <w:szCs w:val="20"/>
        </w:rPr>
      </w:pPr>
      <w:r w:rsidRPr="00FF717E">
        <w:rPr>
          <w:rFonts w:ascii="EYInterstate Light" w:hAnsi="EYInterstate Light"/>
          <w:b/>
          <w:bCs/>
          <w:sz w:val="20"/>
          <w:szCs w:val="20"/>
        </w:rPr>
        <w:t xml:space="preserve">Outcome </w:t>
      </w:r>
    </w:p>
    <w:p w14:paraId="5ED7281F" w14:textId="5C441C27" w:rsidR="3A7616EA" w:rsidRPr="00FF717E" w:rsidRDefault="3A7616EA" w:rsidP="00FF717E">
      <w:pPr>
        <w:pStyle w:val="ListParagraph"/>
        <w:numPr>
          <w:ilvl w:val="0"/>
          <w:numId w:val="13"/>
        </w:numPr>
        <w:spacing w:after="0"/>
        <w:rPr>
          <w:rFonts w:ascii="EYInterstate Light" w:hAnsi="EYInterstate Light"/>
          <w:sz w:val="16"/>
          <w:szCs w:val="16"/>
        </w:rPr>
      </w:pPr>
      <w:r w:rsidRPr="00FF717E">
        <w:rPr>
          <w:rFonts w:ascii="EYInterstate Light" w:hAnsi="EYInterstate Light"/>
          <w:sz w:val="16"/>
          <w:szCs w:val="16"/>
        </w:rPr>
        <w:t>Early detection of duplicate and missing records</w:t>
      </w:r>
    </w:p>
    <w:p w14:paraId="34864FDA" w14:textId="0FAFE5B6" w:rsidR="3A7616EA" w:rsidRPr="00FF717E" w:rsidRDefault="3A7616EA" w:rsidP="00FF717E">
      <w:pPr>
        <w:pStyle w:val="ListParagraph"/>
        <w:numPr>
          <w:ilvl w:val="0"/>
          <w:numId w:val="13"/>
        </w:numPr>
        <w:spacing w:after="0"/>
        <w:rPr>
          <w:rFonts w:ascii="EYInterstate Light" w:hAnsi="EYInterstate Light"/>
          <w:sz w:val="16"/>
          <w:szCs w:val="16"/>
        </w:rPr>
      </w:pPr>
      <w:r w:rsidRPr="00FF717E">
        <w:rPr>
          <w:rFonts w:ascii="EYInterstate Light" w:hAnsi="EYInterstate Light"/>
          <w:sz w:val="16"/>
          <w:szCs w:val="16"/>
        </w:rPr>
        <w:t>Referential integrity and tenant/entity isolation readiness</w:t>
      </w:r>
    </w:p>
    <w:p w14:paraId="2D99DD8B" w14:textId="57120D37" w:rsidR="3A7616EA" w:rsidRPr="00FF717E" w:rsidRDefault="3A7616EA" w:rsidP="00FF717E">
      <w:pPr>
        <w:pStyle w:val="ListParagraph"/>
        <w:numPr>
          <w:ilvl w:val="0"/>
          <w:numId w:val="13"/>
        </w:numPr>
        <w:spacing w:after="0"/>
        <w:rPr>
          <w:rFonts w:ascii="EYInterstate Light" w:hAnsi="EYInterstate Light"/>
          <w:sz w:val="16"/>
          <w:szCs w:val="16"/>
        </w:rPr>
      </w:pPr>
      <w:r w:rsidRPr="00FF717E">
        <w:rPr>
          <w:rFonts w:ascii="EYInterstate Light" w:hAnsi="EYInterstate Light"/>
          <w:sz w:val="16"/>
          <w:szCs w:val="16"/>
        </w:rPr>
        <w:t>Early defect detection ensures integration stability and builds confidence in downstream data consumption</w:t>
      </w:r>
    </w:p>
    <w:p w14:paraId="7D4C4EF3" w14:textId="1D415DF8" w:rsidR="3A7616EA" w:rsidRPr="00FF717E" w:rsidRDefault="3A7616EA" w:rsidP="00FF717E">
      <w:pPr>
        <w:pStyle w:val="ListParagraph"/>
        <w:numPr>
          <w:ilvl w:val="0"/>
          <w:numId w:val="13"/>
        </w:numPr>
        <w:spacing w:after="0"/>
        <w:rPr>
          <w:rFonts w:ascii="EYInterstate Light" w:hAnsi="EYInterstate Light"/>
          <w:sz w:val="16"/>
          <w:szCs w:val="16"/>
        </w:rPr>
      </w:pPr>
      <w:r w:rsidRPr="00FF717E">
        <w:rPr>
          <w:rFonts w:ascii="EYInterstate Light" w:hAnsi="EYInterstate Light"/>
          <w:sz w:val="16"/>
          <w:szCs w:val="16"/>
        </w:rPr>
        <w:t>Integration issues identified early, without dependency on UI readiness</w:t>
      </w:r>
    </w:p>
    <w:p w14:paraId="36CA9ED6" w14:textId="74841E0E" w:rsidR="3A7616EA" w:rsidRPr="00FF717E" w:rsidRDefault="3A7616EA" w:rsidP="00FF717E">
      <w:pPr>
        <w:pStyle w:val="ListParagraph"/>
        <w:numPr>
          <w:ilvl w:val="0"/>
          <w:numId w:val="13"/>
        </w:numPr>
        <w:spacing w:after="0"/>
        <w:rPr>
          <w:rFonts w:ascii="EYInterstate Light" w:hAnsi="EYInterstate Light"/>
          <w:sz w:val="16"/>
          <w:szCs w:val="16"/>
        </w:rPr>
      </w:pPr>
      <w:r w:rsidRPr="00FF717E">
        <w:rPr>
          <w:rFonts w:ascii="EYInterstate Light" w:hAnsi="EYInterstate Light"/>
          <w:sz w:val="16"/>
          <w:szCs w:val="16"/>
        </w:rPr>
        <w:t>Enabled faster feedback cycles and stable APIs for dependent teams</w:t>
      </w:r>
    </w:p>
    <w:p w14:paraId="5A6DF8D5" w14:textId="103062FF" w:rsidR="69748AED" w:rsidRDefault="69748AED" w:rsidP="69748AED">
      <w:pPr>
        <w:pStyle w:val="Prompt"/>
      </w:pPr>
    </w:p>
    <w:p w14:paraId="6E08D264" w14:textId="3FDD4A7D" w:rsidR="00CB24C8" w:rsidRDefault="196A304D">
      <w:pPr>
        <w:pStyle w:val="Heading1"/>
      </w:pPr>
      <w:r>
        <w:lastRenderedPageBreak/>
        <w:t>6</w:t>
      </w:r>
      <w:r w:rsidR="00BF5316">
        <w:t>. Challenges Faced in Testing</w:t>
      </w:r>
    </w:p>
    <w:tbl>
      <w:tblPr>
        <w:tblStyle w:val="TableGrid"/>
        <w:tblW w:w="9876" w:type="dxa"/>
        <w:jc w:val="center"/>
        <w:tblLayout w:type="fixed"/>
        <w:tblLook w:val="04A0" w:firstRow="1" w:lastRow="0" w:firstColumn="1" w:lastColumn="0" w:noHBand="0" w:noVBand="1"/>
      </w:tblPr>
      <w:tblGrid>
        <w:gridCol w:w="2520"/>
        <w:gridCol w:w="2715"/>
        <w:gridCol w:w="2886"/>
        <w:gridCol w:w="1755"/>
      </w:tblGrid>
      <w:tr w:rsidR="00EC5A4B" w:rsidRPr="000A7CBA" w14:paraId="0A406C8B" w14:textId="77777777" w:rsidTr="00EC5A4B">
        <w:trPr>
          <w:cantSplit/>
          <w:tblHeader/>
          <w:jc w:val="center"/>
        </w:trPr>
        <w:tc>
          <w:tcPr>
            <w:tcW w:w="2520" w:type="dxa"/>
            <w:shd w:val="clear" w:color="auto" w:fill="1F4E78"/>
            <w:tcMar>
              <w:top w:w="90" w:type="dxa"/>
              <w:left w:w="110" w:type="dxa"/>
              <w:bottom w:w="90" w:type="dxa"/>
              <w:right w:w="110" w:type="dxa"/>
            </w:tcMar>
            <w:vAlign w:val="center"/>
          </w:tcPr>
          <w:p w14:paraId="637C4987"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Challenge</w:t>
            </w:r>
          </w:p>
        </w:tc>
        <w:tc>
          <w:tcPr>
            <w:tcW w:w="2715" w:type="dxa"/>
            <w:shd w:val="clear" w:color="auto" w:fill="1F4E78"/>
            <w:tcMar>
              <w:top w:w="90" w:type="dxa"/>
              <w:left w:w="110" w:type="dxa"/>
              <w:bottom w:w="90" w:type="dxa"/>
              <w:right w:w="110" w:type="dxa"/>
            </w:tcMar>
            <w:vAlign w:val="center"/>
          </w:tcPr>
          <w:p w14:paraId="321D9BFB"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Impact / Risk</w:t>
            </w:r>
          </w:p>
        </w:tc>
        <w:tc>
          <w:tcPr>
            <w:tcW w:w="2886" w:type="dxa"/>
            <w:shd w:val="clear" w:color="auto" w:fill="1F4E78"/>
            <w:tcMar>
              <w:top w:w="90" w:type="dxa"/>
              <w:left w:w="110" w:type="dxa"/>
              <w:bottom w:w="90" w:type="dxa"/>
              <w:right w:w="110" w:type="dxa"/>
            </w:tcMar>
            <w:vAlign w:val="center"/>
          </w:tcPr>
          <w:p w14:paraId="34F5C127"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Root Cause</w:t>
            </w:r>
          </w:p>
        </w:tc>
        <w:tc>
          <w:tcPr>
            <w:tcW w:w="1755" w:type="dxa"/>
            <w:shd w:val="clear" w:color="auto" w:fill="1F4E78"/>
            <w:tcMar>
              <w:top w:w="90" w:type="dxa"/>
              <w:left w:w="110" w:type="dxa"/>
              <w:bottom w:w="90" w:type="dxa"/>
              <w:right w:w="110" w:type="dxa"/>
            </w:tcMar>
            <w:vAlign w:val="center"/>
          </w:tcPr>
          <w:p w14:paraId="52FFCE42" w14:textId="77777777" w:rsidR="00EC5A4B" w:rsidRPr="00591CDD" w:rsidRDefault="00EC5A4B">
            <w:pPr>
              <w:spacing w:after="0" w:line="252" w:lineRule="auto"/>
              <w:rPr>
                <w:rFonts w:ascii="EYInterstate Light" w:hAnsi="EYInterstate Light"/>
                <w:b/>
                <w:bCs/>
                <w:color w:val="FFFFFF" w:themeColor="background1"/>
                <w:sz w:val="16"/>
                <w:szCs w:val="16"/>
              </w:rPr>
            </w:pPr>
            <w:r w:rsidRPr="00591CDD">
              <w:rPr>
                <w:rFonts w:ascii="EYInterstate Light" w:hAnsi="EYInterstate Light"/>
                <w:b/>
                <w:bCs/>
                <w:color w:val="FFFFFF" w:themeColor="background1"/>
                <w:sz w:val="16"/>
                <w:szCs w:val="16"/>
              </w:rPr>
              <w:t>Owner</w:t>
            </w:r>
          </w:p>
        </w:tc>
      </w:tr>
      <w:tr w:rsidR="00EC5A4B" w:rsidRPr="000A7CBA" w14:paraId="39A98AA6" w14:textId="77777777" w:rsidTr="00EC5A4B">
        <w:trPr>
          <w:cantSplit/>
          <w:jc w:val="center"/>
        </w:trPr>
        <w:tc>
          <w:tcPr>
            <w:tcW w:w="2520" w:type="dxa"/>
            <w:tcMar>
              <w:top w:w="90" w:type="dxa"/>
              <w:left w:w="110" w:type="dxa"/>
              <w:bottom w:w="90" w:type="dxa"/>
              <w:right w:w="110" w:type="dxa"/>
            </w:tcMar>
            <w:vAlign w:val="center"/>
          </w:tcPr>
          <w:p w14:paraId="6490B49C" w14:textId="77777777"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Non-deterministic answers</w:t>
            </w:r>
          </w:p>
        </w:tc>
        <w:tc>
          <w:tcPr>
            <w:tcW w:w="2715" w:type="dxa"/>
            <w:tcMar>
              <w:top w:w="90" w:type="dxa"/>
              <w:left w:w="110" w:type="dxa"/>
              <w:bottom w:w="90" w:type="dxa"/>
              <w:right w:w="110" w:type="dxa"/>
            </w:tcMar>
            <w:vAlign w:val="center"/>
          </w:tcPr>
          <w:p w14:paraId="1E6DB3A5" w14:textId="77777777"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The same prompt may produce different wording or quality</w:t>
            </w:r>
          </w:p>
        </w:tc>
        <w:tc>
          <w:tcPr>
            <w:tcW w:w="2886" w:type="dxa"/>
            <w:tcMar>
              <w:top w:w="90" w:type="dxa"/>
              <w:left w:w="110" w:type="dxa"/>
              <w:bottom w:w="90" w:type="dxa"/>
              <w:right w:w="110" w:type="dxa"/>
            </w:tcMar>
            <w:vAlign w:val="center"/>
          </w:tcPr>
          <w:p w14:paraId="719174CA" w14:textId="5C0085B3"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 xml:space="preserve">Model </w:t>
            </w:r>
            <w:r>
              <w:rPr>
                <w:rFonts w:ascii="EYInterstate Light" w:hAnsi="EYInterstate Light"/>
                <w:sz w:val="16"/>
                <w:szCs w:val="16"/>
              </w:rPr>
              <w:t>/AI behavior</w:t>
            </w:r>
          </w:p>
        </w:tc>
        <w:tc>
          <w:tcPr>
            <w:tcW w:w="1755" w:type="dxa"/>
            <w:tcMar>
              <w:top w:w="90" w:type="dxa"/>
              <w:left w:w="110" w:type="dxa"/>
              <w:bottom w:w="90" w:type="dxa"/>
              <w:right w:w="110" w:type="dxa"/>
            </w:tcMar>
            <w:vAlign w:val="center"/>
          </w:tcPr>
          <w:p w14:paraId="743A5DE5" w14:textId="1D963117" w:rsidR="00EC5A4B" w:rsidRPr="000A7CBA" w:rsidRDefault="00EC5A4B">
            <w:pPr>
              <w:spacing w:after="0" w:line="252" w:lineRule="auto"/>
              <w:rPr>
                <w:rFonts w:ascii="EYInterstate Light" w:hAnsi="EYInterstate Light"/>
                <w:sz w:val="16"/>
                <w:szCs w:val="16"/>
              </w:rPr>
            </w:pPr>
            <w:r>
              <w:rPr>
                <w:rFonts w:ascii="EYInterstate Light" w:hAnsi="EYInterstate Light"/>
                <w:sz w:val="16"/>
                <w:szCs w:val="16"/>
              </w:rPr>
              <w:t>DEV</w:t>
            </w:r>
            <w:r w:rsidR="007826FB">
              <w:rPr>
                <w:rFonts w:ascii="EYInterstate Light" w:hAnsi="EYInterstate Light"/>
                <w:sz w:val="16"/>
                <w:szCs w:val="16"/>
              </w:rPr>
              <w:t>/QA</w:t>
            </w:r>
          </w:p>
        </w:tc>
      </w:tr>
      <w:tr w:rsidR="00EC5A4B" w:rsidRPr="000A7CBA" w14:paraId="5338CD2C" w14:textId="77777777" w:rsidTr="00EC5A4B">
        <w:trPr>
          <w:cantSplit/>
          <w:jc w:val="center"/>
        </w:trPr>
        <w:tc>
          <w:tcPr>
            <w:tcW w:w="2520" w:type="dxa"/>
            <w:tcMar>
              <w:top w:w="90" w:type="dxa"/>
              <w:left w:w="110" w:type="dxa"/>
              <w:bottom w:w="90" w:type="dxa"/>
              <w:right w:w="110" w:type="dxa"/>
            </w:tcMar>
            <w:vAlign w:val="center"/>
          </w:tcPr>
          <w:p w14:paraId="3838E5BC" w14:textId="77777777"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Frequent prompt and orchestration changes</w:t>
            </w:r>
          </w:p>
        </w:tc>
        <w:tc>
          <w:tcPr>
            <w:tcW w:w="2715" w:type="dxa"/>
            <w:tcMar>
              <w:top w:w="90" w:type="dxa"/>
              <w:left w:w="110" w:type="dxa"/>
              <w:bottom w:w="90" w:type="dxa"/>
              <w:right w:w="110" w:type="dxa"/>
            </w:tcMar>
            <w:vAlign w:val="center"/>
          </w:tcPr>
          <w:p w14:paraId="79D2388E" w14:textId="77777777"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Regression results become outdated quickly</w:t>
            </w:r>
          </w:p>
        </w:tc>
        <w:tc>
          <w:tcPr>
            <w:tcW w:w="2886" w:type="dxa"/>
            <w:tcMar>
              <w:top w:w="90" w:type="dxa"/>
              <w:left w:w="110" w:type="dxa"/>
              <w:bottom w:w="90" w:type="dxa"/>
              <w:right w:w="110" w:type="dxa"/>
            </w:tcMar>
            <w:vAlign w:val="center"/>
          </w:tcPr>
          <w:p w14:paraId="10D0A8EF" w14:textId="77777777" w:rsidR="00EC5A4B" w:rsidRPr="000A7CBA" w:rsidRDefault="00EC5A4B">
            <w:pPr>
              <w:spacing w:after="0" w:line="252" w:lineRule="auto"/>
              <w:rPr>
                <w:rFonts w:ascii="EYInterstate Light" w:hAnsi="EYInterstate Light"/>
                <w:sz w:val="16"/>
                <w:szCs w:val="16"/>
              </w:rPr>
            </w:pPr>
            <w:r w:rsidRPr="000A7CBA">
              <w:rPr>
                <w:rFonts w:ascii="EYInterstate Light" w:hAnsi="EYInterstate Light"/>
                <w:sz w:val="16"/>
                <w:szCs w:val="16"/>
              </w:rPr>
              <w:t>Rapid iteration during pilot build</w:t>
            </w:r>
          </w:p>
        </w:tc>
        <w:tc>
          <w:tcPr>
            <w:tcW w:w="1755" w:type="dxa"/>
            <w:tcMar>
              <w:top w:w="90" w:type="dxa"/>
              <w:left w:w="110" w:type="dxa"/>
              <w:bottom w:w="90" w:type="dxa"/>
              <w:right w:w="110" w:type="dxa"/>
            </w:tcMar>
            <w:vAlign w:val="center"/>
          </w:tcPr>
          <w:p w14:paraId="2FED8A5A" w14:textId="05EC8B01" w:rsidR="00EC5A4B" w:rsidRPr="000A7CBA" w:rsidRDefault="00EC5A4B">
            <w:pPr>
              <w:spacing w:after="0" w:line="252" w:lineRule="auto"/>
              <w:rPr>
                <w:rFonts w:ascii="EYInterstate Light" w:hAnsi="EYInterstate Light"/>
                <w:sz w:val="16"/>
                <w:szCs w:val="16"/>
              </w:rPr>
            </w:pPr>
            <w:r>
              <w:rPr>
                <w:rFonts w:ascii="EYInterstate Light" w:hAnsi="EYInterstate Light"/>
                <w:sz w:val="16"/>
                <w:szCs w:val="16"/>
              </w:rPr>
              <w:t>DEV</w:t>
            </w:r>
          </w:p>
        </w:tc>
      </w:tr>
      <w:tr w:rsidR="00EC5A4B" w:rsidRPr="000A7CBA" w14:paraId="2126A21C" w14:textId="77777777" w:rsidTr="00EC5A4B">
        <w:trPr>
          <w:jc w:val="center"/>
        </w:trPr>
        <w:tc>
          <w:tcPr>
            <w:tcW w:w="2520" w:type="dxa"/>
          </w:tcPr>
          <w:p w14:paraId="4523FBD5" w14:textId="77777777" w:rsidR="00EC5A4B" w:rsidRPr="000A7CBA" w:rsidRDefault="00EC5A4B">
            <w:pPr>
              <w:rPr>
                <w:rFonts w:ascii="EYInterstate Light" w:hAnsi="EYInterstate Light"/>
                <w:sz w:val="16"/>
                <w:szCs w:val="16"/>
              </w:rPr>
            </w:pPr>
            <w:r w:rsidRPr="000A7CBA">
              <w:rPr>
                <w:rFonts w:ascii="EYInterstate Light" w:hAnsi="EYInterstate Light"/>
                <w:sz w:val="16"/>
                <w:szCs w:val="16"/>
              </w:rPr>
              <w:t>Limited production-like test data</w:t>
            </w:r>
          </w:p>
        </w:tc>
        <w:tc>
          <w:tcPr>
            <w:tcW w:w="2715" w:type="dxa"/>
          </w:tcPr>
          <w:p w14:paraId="1080F4F8" w14:textId="77777777" w:rsidR="00EC5A4B" w:rsidRPr="000A7CBA" w:rsidRDefault="00EC5A4B">
            <w:pPr>
              <w:rPr>
                <w:rFonts w:ascii="EYInterstate Light" w:hAnsi="EYInterstate Light"/>
                <w:sz w:val="16"/>
                <w:szCs w:val="16"/>
              </w:rPr>
            </w:pPr>
            <w:r w:rsidRPr="000A7CBA">
              <w:rPr>
                <w:rFonts w:ascii="EYInterstate Light" w:hAnsi="EYInterstate Light"/>
                <w:sz w:val="16"/>
                <w:szCs w:val="16"/>
              </w:rPr>
              <w:t>Coverage of rare business scenarios may be weak</w:t>
            </w:r>
          </w:p>
        </w:tc>
        <w:tc>
          <w:tcPr>
            <w:tcW w:w="2886" w:type="dxa"/>
          </w:tcPr>
          <w:p w14:paraId="3E4298B9" w14:textId="77777777" w:rsidR="00EC5A4B" w:rsidRPr="000A7CBA" w:rsidRDefault="00EC5A4B">
            <w:pPr>
              <w:rPr>
                <w:rFonts w:ascii="EYInterstate Light" w:hAnsi="EYInterstate Light"/>
                <w:sz w:val="16"/>
                <w:szCs w:val="16"/>
              </w:rPr>
            </w:pPr>
            <w:r w:rsidRPr="000A7CBA">
              <w:rPr>
                <w:rFonts w:ascii="EYInterstate Light" w:hAnsi="EYInterstate Light"/>
                <w:sz w:val="16"/>
                <w:szCs w:val="16"/>
              </w:rPr>
              <w:t>Privacy and access restrictions</w:t>
            </w:r>
          </w:p>
        </w:tc>
        <w:tc>
          <w:tcPr>
            <w:tcW w:w="1755" w:type="dxa"/>
          </w:tcPr>
          <w:p w14:paraId="1BE9C7C0" w14:textId="77777777" w:rsidR="00EC5A4B" w:rsidRPr="000A7CBA" w:rsidRDefault="00EC5A4B">
            <w:pPr>
              <w:rPr>
                <w:rFonts w:ascii="EYInterstate Light" w:hAnsi="EYInterstate Light"/>
                <w:sz w:val="16"/>
                <w:szCs w:val="16"/>
              </w:rPr>
            </w:pPr>
            <w:r w:rsidRPr="000A7CBA">
              <w:rPr>
                <w:rFonts w:ascii="EYInterstate Light" w:hAnsi="EYInterstate Light"/>
                <w:sz w:val="16"/>
                <w:szCs w:val="16"/>
              </w:rPr>
              <w:t>Business Owner</w:t>
            </w:r>
          </w:p>
        </w:tc>
      </w:tr>
      <w:tr w:rsidR="00EC5A4B" w:rsidRPr="000A7CBA" w14:paraId="206B2E4D" w14:textId="77777777" w:rsidTr="00EC5A4B">
        <w:trPr>
          <w:trHeight w:val="300"/>
          <w:jc w:val="center"/>
        </w:trPr>
        <w:tc>
          <w:tcPr>
            <w:tcW w:w="2520" w:type="dxa"/>
          </w:tcPr>
          <w:p w14:paraId="7DEB60F1" w14:textId="724E5E90"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Environment and Dependency Management</w:t>
            </w:r>
          </w:p>
        </w:tc>
        <w:tc>
          <w:tcPr>
            <w:tcW w:w="2715" w:type="dxa"/>
          </w:tcPr>
          <w:p w14:paraId="18A29769" w14:textId="2F35AFCB"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Testing depended on the availability and stability of multiple integrated environments and services</w:t>
            </w:r>
          </w:p>
        </w:tc>
        <w:tc>
          <w:tcPr>
            <w:tcW w:w="2886" w:type="dxa"/>
          </w:tcPr>
          <w:p w14:paraId="456C5B8B" w14:textId="70B27C99"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 xml:space="preserve">Dependencies on multiple external applications environment instability, and limited overlap in supporting teams' time zones for issue resolution  </w:t>
            </w:r>
          </w:p>
        </w:tc>
        <w:tc>
          <w:tcPr>
            <w:tcW w:w="1755" w:type="dxa"/>
          </w:tcPr>
          <w:p w14:paraId="38FD4911" w14:textId="3DA50B8E"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Platform &amp; Integration Leads</w:t>
            </w:r>
          </w:p>
          <w:p w14:paraId="36404F24" w14:textId="61FC4380" w:rsidR="00EC5A4B" w:rsidRPr="000A7CBA" w:rsidRDefault="00EC5A4B" w:rsidP="48B86BAB">
            <w:pPr>
              <w:spacing w:after="0" w:line="252" w:lineRule="auto"/>
              <w:rPr>
                <w:rFonts w:ascii="EYInterstate Light" w:hAnsi="EYInterstate Light"/>
                <w:sz w:val="16"/>
                <w:szCs w:val="16"/>
              </w:rPr>
            </w:pPr>
          </w:p>
        </w:tc>
      </w:tr>
      <w:tr w:rsidR="00EC5A4B" w:rsidRPr="000A7CBA" w14:paraId="4B476D81" w14:textId="77777777" w:rsidTr="00EC5A4B">
        <w:trPr>
          <w:trHeight w:val="300"/>
          <w:jc w:val="center"/>
        </w:trPr>
        <w:tc>
          <w:tcPr>
            <w:tcW w:w="2520" w:type="dxa"/>
          </w:tcPr>
          <w:p w14:paraId="6C369B21" w14:textId="2B14B109" w:rsidR="00EC5A4B" w:rsidRPr="000A7CBA" w:rsidRDefault="00EC5A4B" w:rsidP="48B86BAB">
            <w:pPr>
              <w:spacing w:line="300" w:lineRule="auto"/>
              <w:rPr>
                <w:rFonts w:ascii="EYInterstate Light" w:hAnsi="EYInterstate Light"/>
                <w:sz w:val="16"/>
                <w:szCs w:val="16"/>
              </w:rPr>
            </w:pPr>
            <w:r w:rsidRPr="000A7CBA">
              <w:rPr>
                <w:rFonts w:ascii="EYInterstate Light" w:hAnsi="EYInterstate Light"/>
                <w:sz w:val="16"/>
                <w:szCs w:val="16"/>
              </w:rPr>
              <w:t>Complex Multi-Agent Orchestration</w:t>
            </w:r>
          </w:p>
        </w:tc>
        <w:tc>
          <w:tcPr>
            <w:tcW w:w="2715" w:type="dxa"/>
          </w:tcPr>
          <w:p w14:paraId="5164CE38" w14:textId="0A832462" w:rsidR="00EC5A4B" w:rsidRPr="000A7CBA" w:rsidRDefault="00EC5A4B" w:rsidP="48B86BAB">
            <w:pPr>
              <w:rPr>
                <w:rFonts w:ascii="EYInterstate Light" w:hAnsi="EYInterstate Light"/>
                <w:sz w:val="16"/>
                <w:szCs w:val="16"/>
              </w:rPr>
            </w:pPr>
            <w:r w:rsidRPr="000A7CBA">
              <w:rPr>
                <w:rFonts w:ascii="EYInterstate Light" w:hAnsi="EYInterstate Light"/>
                <w:sz w:val="16"/>
                <w:szCs w:val="16"/>
              </w:rPr>
              <w:t>Failures in one agent or workflow step can impact downstream processing and final deliverables</w:t>
            </w:r>
          </w:p>
        </w:tc>
        <w:tc>
          <w:tcPr>
            <w:tcW w:w="2886" w:type="dxa"/>
          </w:tcPr>
          <w:p w14:paraId="74A962DF" w14:textId="3D6B55D9" w:rsidR="00EC5A4B" w:rsidRPr="000A7CBA" w:rsidRDefault="00EC5A4B" w:rsidP="48B86BAB">
            <w:pPr>
              <w:rPr>
                <w:rFonts w:ascii="EYInterstate Light" w:hAnsi="EYInterstate Light"/>
                <w:sz w:val="16"/>
                <w:szCs w:val="16"/>
              </w:rPr>
            </w:pPr>
            <w:r w:rsidRPr="000A7CBA">
              <w:rPr>
                <w:rFonts w:ascii="EYInterstate Light" w:hAnsi="EYInterstate Light"/>
                <w:sz w:val="16"/>
                <w:szCs w:val="16"/>
              </w:rPr>
              <w:t>Multiple agent interactions, context sharing, and dependency on sequential workflow execution</w:t>
            </w:r>
          </w:p>
        </w:tc>
        <w:tc>
          <w:tcPr>
            <w:tcW w:w="1755" w:type="dxa"/>
          </w:tcPr>
          <w:p w14:paraId="36CDBE5B" w14:textId="76C683F6" w:rsidR="00EC5A4B" w:rsidRPr="000A7CBA" w:rsidRDefault="00EC5A4B" w:rsidP="48B86BAB">
            <w:pPr>
              <w:rPr>
                <w:rFonts w:ascii="EYInterstate Light" w:hAnsi="EYInterstate Light"/>
                <w:sz w:val="16"/>
                <w:szCs w:val="16"/>
              </w:rPr>
            </w:pPr>
            <w:r>
              <w:rPr>
                <w:rFonts w:ascii="EYInterstate Light" w:hAnsi="EYInterstate Light"/>
                <w:sz w:val="16"/>
                <w:szCs w:val="16"/>
              </w:rPr>
              <w:t>DEV</w:t>
            </w:r>
          </w:p>
        </w:tc>
      </w:tr>
      <w:tr w:rsidR="00EC5A4B" w:rsidRPr="000A7CBA" w14:paraId="22588DA9" w14:textId="77777777" w:rsidTr="00EC5A4B">
        <w:trPr>
          <w:trHeight w:val="300"/>
          <w:jc w:val="center"/>
        </w:trPr>
        <w:tc>
          <w:tcPr>
            <w:tcW w:w="2520" w:type="dxa"/>
          </w:tcPr>
          <w:p w14:paraId="264982EB" w14:textId="1542FFE2"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Agent Hallucination and Grounding Risk</w:t>
            </w:r>
          </w:p>
        </w:tc>
        <w:tc>
          <w:tcPr>
            <w:tcW w:w="2715" w:type="dxa"/>
          </w:tcPr>
          <w:p w14:paraId="01C78310" w14:textId="1F4BD352"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Agents may generate responses, mappings, validations, or recommendations that are not fully supported by source data</w:t>
            </w:r>
          </w:p>
        </w:tc>
        <w:tc>
          <w:tcPr>
            <w:tcW w:w="2886" w:type="dxa"/>
          </w:tcPr>
          <w:p w14:paraId="014FA2DF" w14:textId="1736C186"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LLM limitations, incomplete retrieval context, ambiguous source data, complex tax scenarios, and gaps in knowledge grounding mechanisms.</w:t>
            </w:r>
          </w:p>
        </w:tc>
        <w:tc>
          <w:tcPr>
            <w:tcW w:w="1755" w:type="dxa"/>
          </w:tcPr>
          <w:p w14:paraId="40288BD8" w14:textId="343BB25F" w:rsidR="00EC5A4B" w:rsidRPr="000A7CBA" w:rsidRDefault="00EC5A4B" w:rsidP="48B86BAB">
            <w:pPr>
              <w:spacing w:after="0" w:line="252" w:lineRule="auto"/>
              <w:rPr>
                <w:rFonts w:ascii="EYInterstate Light" w:hAnsi="EYInterstate Light"/>
                <w:sz w:val="16"/>
                <w:szCs w:val="16"/>
              </w:rPr>
            </w:pPr>
            <w:r w:rsidRPr="000A7CBA">
              <w:rPr>
                <w:rFonts w:ascii="EYInterstate Light" w:hAnsi="EYInterstate Light"/>
                <w:sz w:val="16"/>
                <w:szCs w:val="16"/>
              </w:rPr>
              <w:t>AI Engineering &amp; Product Team</w:t>
            </w:r>
          </w:p>
          <w:p w14:paraId="4A485206" w14:textId="2BF4344F" w:rsidR="00EC5A4B" w:rsidRPr="000A7CBA" w:rsidRDefault="00EC5A4B" w:rsidP="48B86BAB">
            <w:pPr>
              <w:spacing w:after="0" w:line="252" w:lineRule="auto"/>
              <w:rPr>
                <w:rFonts w:ascii="EYInterstate Light" w:hAnsi="EYInterstate Light"/>
                <w:sz w:val="16"/>
                <w:szCs w:val="16"/>
              </w:rPr>
            </w:pPr>
          </w:p>
        </w:tc>
      </w:tr>
      <w:tr w:rsidR="00EC5A4B" w:rsidRPr="000A7CBA" w14:paraId="5C7264CB" w14:textId="77777777" w:rsidTr="00EC5A4B">
        <w:trPr>
          <w:trHeight w:val="300"/>
          <w:jc w:val="center"/>
        </w:trPr>
        <w:tc>
          <w:tcPr>
            <w:tcW w:w="2520" w:type="dxa"/>
          </w:tcPr>
          <w:p w14:paraId="69E3FF40" w14:textId="10F6B88F" w:rsidR="00EC5A4B" w:rsidRPr="000A7CBA" w:rsidRDefault="00EC5A4B" w:rsidP="48B86BAB">
            <w:pPr>
              <w:spacing w:line="300" w:lineRule="auto"/>
              <w:rPr>
                <w:rFonts w:ascii="EYInterstate Light" w:hAnsi="EYInterstate Light"/>
                <w:sz w:val="16"/>
                <w:szCs w:val="16"/>
              </w:rPr>
            </w:pPr>
            <w:r w:rsidRPr="000A7CBA">
              <w:rPr>
                <w:rFonts w:ascii="EYInterstate Light" w:hAnsi="EYInterstate Light"/>
                <w:sz w:val="16"/>
                <w:szCs w:val="16"/>
              </w:rPr>
              <w:t>Validation of semantically mapped agent response</w:t>
            </w:r>
          </w:p>
        </w:tc>
        <w:tc>
          <w:tcPr>
            <w:tcW w:w="2715" w:type="dxa"/>
          </w:tcPr>
          <w:p w14:paraId="1B505135" w14:textId="76907359" w:rsidR="00EC5A4B" w:rsidRPr="000A7CBA" w:rsidRDefault="00EC5A4B" w:rsidP="48B86BAB">
            <w:pPr>
              <w:rPr>
                <w:rFonts w:ascii="EYInterstate Light" w:hAnsi="EYInterstate Light"/>
                <w:sz w:val="16"/>
                <w:szCs w:val="16"/>
              </w:rPr>
            </w:pPr>
            <w:r w:rsidRPr="000A7CBA">
              <w:rPr>
                <w:rFonts w:ascii="EYInterstate Light" w:hAnsi="EYInterstate Light"/>
                <w:sz w:val="16"/>
                <w:szCs w:val="16"/>
              </w:rPr>
              <w:t>Inconsistent mapping recommendations can lead to uncertainty in test results, increased SME review effort, potential false defect reporting, and difficulty establishing objective release acceptance criteria.</w:t>
            </w:r>
          </w:p>
        </w:tc>
        <w:tc>
          <w:tcPr>
            <w:tcW w:w="2886" w:type="dxa"/>
          </w:tcPr>
          <w:p w14:paraId="3C24A128" w14:textId="5D46E434" w:rsidR="00EC5A4B" w:rsidRPr="000A7CBA" w:rsidRDefault="00EC5A4B" w:rsidP="48B86BAB">
            <w:pPr>
              <w:rPr>
                <w:rFonts w:ascii="EYInterstate Light" w:hAnsi="EYInterstate Light"/>
                <w:sz w:val="16"/>
                <w:szCs w:val="16"/>
              </w:rPr>
            </w:pPr>
            <w:r w:rsidRPr="000A7CBA">
              <w:rPr>
                <w:rFonts w:ascii="EYInterstate Light" w:hAnsi="EYInterstate Light"/>
                <w:sz w:val="16"/>
                <w:szCs w:val="16"/>
              </w:rPr>
              <w:t>Multiple tax codes may be semantically valid for a given description, and slight changes in prompt context, retrieval results, or model reasoning can alter the ranking and recommended mapping across runs.</w:t>
            </w:r>
          </w:p>
        </w:tc>
        <w:tc>
          <w:tcPr>
            <w:tcW w:w="1755" w:type="dxa"/>
          </w:tcPr>
          <w:p w14:paraId="157FCC4E" w14:textId="5768B1D3" w:rsidR="00EC5A4B" w:rsidRPr="000A7CBA" w:rsidRDefault="00EC5A4B" w:rsidP="48B86BAB">
            <w:pPr>
              <w:rPr>
                <w:rFonts w:ascii="EYInterstate Light" w:hAnsi="EYInterstate Light"/>
                <w:sz w:val="16"/>
                <w:szCs w:val="16"/>
              </w:rPr>
            </w:pPr>
            <w:r w:rsidRPr="000A7CBA">
              <w:rPr>
                <w:rFonts w:ascii="EYInterstate Light" w:hAnsi="EYInterstate Light"/>
                <w:sz w:val="16"/>
                <w:szCs w:val="16"/>
              </w:rPr>
              <w:t>QA Lead + BA</w:t>
            </w:r>
          </w:p>
          <w:p w14:paraId="582D2E69" w14:textId="4B07B83A" w:rsidR="00EC5A4B" w:rsidRPr="000A7CBA" w:rsidRDefault="00EC5A4B" w:rsidP="48B86BAB">
            <w:pPr>
              <w:rPr>
                <w:rFonts w:ascii="EYInterstate Light" w:hAnsi="EYInterstate Light"/>
                <w:sz w:val="16"/>
                <w:szCs w:val="16"/>
              </w:rPr>
            </w:pPr>
          </w:p>
        </w:tc>
      </w:tr>
    </w:tbl>
    <w:p w14:paraId="6225C9FC" w14:textId="77777777" w:rsidR="00CB24C8" w:rsidRPr="000A7CBA" w:rsidRDefault="00CB24C8">
      <w:pPr>
        <w:spacing w:after="0"/>
        <w:rPr>
          <w:rFonts w:ascii="EYInterstate Light" w:hAnsi="EYInterstate Light"/>
          <w:sz w:val="16"/>
          <w:szCs w:val="16"/>
        </w:rPr>
      </w:pPr>
    </w:p>
    <w:p w14:paraId="5EC2C321" w14:textId="51D58348" w:rsidR="00CB24C8" w:rsidRPr="000A7CBA" w:rsidRDefault="7FFFF827">
      <w:pPr>
        <w:pStyle w:val="Heading1"/>
      </w:pPr>
      <w:r w:rsidRPr="76AAEB02">
        <w:rPr>
          <w:color w:val="17365D" w:themeColor="text2" w:themeShade="BF"/>
          <w:szCs w:val="30"/>
        </w:rPr>
        <w:t>7</w:t>
      </w:r>
      <w:r w:rsidR="00BF5316" w:rsidRPr="76AAEB02">
        <w:rPr>
          <w:color w:val="17365D" w:themeColor="text2" w:themeShade="BF"/>
          <w:szCs w:val="30"/>
        </w:rPr>
        <w:t>. QA Resolutions and Strategies</w:t>
      </w:r>
    </w:p>
    <w:p w14:paraId="50C0E91B" w14:textId="77777777" w:rsidR="00357B5F" w:rsidRPr="000A7CBA" w:rsidRDefault="00357B5F" w:rsidP="00357B5F">
      <w:pPr>
        <w:rPr>
          <w:rFonts w:ascii="EYInterstate Light" w:hAnsi="EYInterstate Light"/>
          <w:sz w:val="16"/>
          <w:szCs w:val="16"/>
        </w:rPr>
      </w:pPr>
    </w:p>
    <w:tbl>
      <w:tblPr>
        <w:tblStyle w:val="TableGrid"/>
        <w:tblW w:w="9898" w:type="dxa"/>
        <w:jc w:val="center"/>
        <w:tblLayout w:type="fixed"/>
        <w:tblLook w:val="04A0" w:firstRow="1" w:lastRow="0" w:firstColumn="1" w:lastColumn="0" w:noHBand="0" w:noVBand="1"/>
      </w:tblPr>
      <w:tblGrid>
        <w:gridCol w:w="2033"/>
        <w:gridCol w:w="3210"/>
        <w:gridCol w:w="2622"/>
        <w:gridCol w:w="2033"/>
      </w:tblGrid>
      <w:tr w:rsidR="003A71F2" w:rsidRPr="000A7CBA" w14:paraId="7338F7D0" w14:textId="77777777" w:rsidTr="003A71F2">
        <w:trPr>
          <w:cantSplit/>
          <w:tblHeader/>
          <w:jc w:val="center"/>
        </w:trPr>
        <w:tc>
          <w:tcPr>
            <w:tcW w:w="2033" w:type="dxa"/>
            <w:shd w:val="clear" w:color="auto" w:fill="1F4E78"/>
            <w:tcMar>
              <w:top w:w="90" w:type="dxa"/>
              <w:left w:w="110" w:type="dxa"/>
              <w:bottom w:w="90" w:type="dxa"/>
              <w:right w:w="110" w:type="dxa"/>
            </w:tcMar>
            <w:vAlign w:val="center"/>
          </w:tcPr>
          <w:p w14:paraId="70C4A91E"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Challenge Reference</w:t>
            </w:r>
          </w:p>
        </w:tc>
        <w:tc>
          <w:tcPr>
            <w:tcW w:w="3210" w:type="dxa"/>
            <w:shd w:val="clear" w:color="auto" w:fill="1F4E78"/>
            <w:tcMar>
              <w:top w:w="90" w:type="dxa"/>
              <w:left w:w="110" w:type="dxa"/>
              <w:bottom w:w="90" w:type="dxa"/>
              <w:right w:w="110" w:type="dxa"/>
            </w:tcMar>
            <w:vAlign w:val="center"/>
          </w:tcPr>
          <w:p w14:paraId="4398E5D3"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QA Resolution / Strategy</w:t>
            </w:r>
          </w:p>
        </w:tc>
        <w:tc>
          <w:tcPr>
            <w:tcW w:w="2622" w:type="dxa"/>
            <w:shd w:val="clear" w:color="auto" w:fill="1F4E78"/>
            <w:tcMar>
              <w:top w:w="90" w:type="dxa"/>
              <w:left w:w="110" w:type="dxa"/>
              <w:bottom w:w="90" w:type="dxa"/>
              <w:right w:w="110" w:type="dxa"/>
            </w:tcMar>
            <w:vAlign w:val="center"/>
          </w:tcPr>
          <w:p w14:paraId="5BB5A84B"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Outcome</w:t>
            </w:r>
          </w:p>
        </w:tc>
        <w:tc>
          <w:tcPr>
            <w:tcW w:w="2033" w:type="dxa"/>
            <w:shd w:val="clear" w:color="auto" w:fill="1F4E78"/>
            <w:tcMar>
              <w:top w:w="90" w:type="dxa"/>
              <w:left w:w="110" w:type="dxa"/>
              <w:bottom w:w="90" w:type="dxa"/>
              <w:right w:w="110" w:type="dxa"/>
            </w:tcMar>
            <w:vAlign w:val="center"/>
          </w:tcPr>
          <w:p w14:paraId="7C34088D" w14:textId="77777777" w:rsidR="003A71F2" w:rsidRPr="00B17DCB" w:rsidRDefault="003A71F2" w:rsidP="00500AED">
            <w:pPr>
              <w:spacing w:after="0" w:line="252" w:lineRule="auto"/>
              <w:jc w:val="center"/>
              <w:rPr>
                <w:rFonts w:ascii="EYInterstate Light" w:hAnsi="EYInterstate Light"/>
                <w:b/>
                <w:bCs/>
                <w:color w:val="FFFFFF" w:themeColor="background1"/>
                <w:sz w:val="16"/>
                <w:szCs w:val="16"/>
              </w:rPr>
            </w:pPr>
            <w:r w:rsidRPr="00B17DCB">
              <w:rPr>
                <w:rFonts w:ascii="EYInterstate Light" w:hAnsi="EYInterstate Light"/>
                <w:b/>
                <w:bCs/>
                <w:color w:val="FFFFFF" w:themeColor="background1"/>
                <w:sz w:val="16"/>
                <w:szCs w:val="16"/>
              </w:rPr>
              <w:t>Owner</w:t>
            </w:r>
          </w:p>
        </w:tc>
      </w:tr>
      <w:tr w:rsidR="003A71F2" w:rsidRPr="000A7CBA" w14:paraId="139506E9" w14:textId="77777777" w:rsidTr="003A71F2">
        <w:trPr>
          <w:cantSplit/>
          <w:jc w:val="center"/>
        </w:trPr>
        <w:tc>
          <w:tcPr>
            <w:tcW w:w="2033" w:type="dxa"/>
            <w:tcMar>
              <w:top w:w="90" w:type="dxa"/>
              <w:left w:w="110" w:type="dxa"/>
              <w:bottom w:w="90" w:type="dxa"/>
              <w:right w:w="110" w:type="dxa"/>
            </w:tcMar>
            <w:vAlign w:val="center"/>
          </w:tcPr>
          <w:p w14:paraId="6B87EAA9" w14:textId="77777777"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C-01</w:t>
            </w:r>
          </w:p>
        </w:tc>
        <w:tc>
          <w:tcPr>
            <w:tcW w:w="3210" w:type="dxa"/>
            <w:tcMar>
              <w:top w:w="90" w:type="dxa"/>
              <w:left w:w="110" w:type="dxa"/>
              <w:bottom w:w="90" w:type="dxa"/>
              <w:right w:w="110" w:type="dxa"/>
            </w:tcMar>
            <w:vAlign w:val="center"/>
          </w:tcPr>
          <w:p w14:paraId="58423839" w14:textId="5FE9F3B3"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Introduced confidence-score thresholds, semantic similarity evaluation using Copilot, and SME validation workflows.</w:t>
            </w:r>
          </w:p>
        </w:tc>
        <w:tc>
          <w:tcPr>
            <w:tcW w:w="2622" w:type="dxa"/>
            <w:tcMar>
              <w:top w:w="90" w:type="dxa"/>
              <w:left w:w="110" w:type="dxa"/>
              <w:bottom w:w="90" w:type="dxa"/>
              <w:right w:w="110" w:type="dxa"/>
            </w:tcMar>
            <w:vAlign w:val="center"/>
          </w:tcPr>
          <w:p w14:paraId="7F73D305" w14:textId="554DB407"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Reliable and repeatable validation of semantic mappings without requiring identical outputs across executions. Improved consistency in pass/fail decisions and higher business confidence in tax code recommendations.</w:t>
            </w:r>
          </w:p>
        </w:tc>
        <w:tc>
          <w:tcPr>
            <w:tcW w:w="2033" w:type="dxa"/>
            <w:tcMar>
              <w:top w:w="90" w:type="dxa"/>
              <w:left w:w="110" w:type="dxa"/>
              <w:bottom w:w="90" w:type="dxa"/>
              <w:right w:w="110" w:type="dxa"/>
            </w:tcMar>
            <w:vAlign w:val="center"/>
          </w:tcPr>
          <w:p w14:paraId="7CDF0A24" w14:textId="6817D269" w:rsidR="003A71F2" w:rsidRPr="000A7CBA" w:rsidRDefault="0075172E">
            <w:pPr>
              <w:spacing w:after="0" w:line="252" w:lineRule="auto"/>
              <w:rPr>
                <w:rFonts w:ascii="EYInterstate Light" w:hAnsi="EYInterstate Light"/>
                <w:sz w:val="16"/>
                <w:szCs w:val="16"/>
              </w:rPr>
            </w:pPr>
            <w:r w:rsidRPr="000A7CBA">
              <w:rPr>
                <w:rFonts w:ascii="EYInterstate Light" w:hAnsi="EYInterstate Light"/>
                <w:sz w:val="16"/>
                <w:szCs w:val="16"/>
              </w:rPr>
              <w:t xml:space="preserve">QA </w:t>
            </w:r>
            <w:r>
              <w:rPr>
                <w:rFonts w:ascii="EYInterstate Light" w:hAnsi="EYInterstate Light"/>
                <w:sz w:val="16"/>
                <w:szCs w:val="16"/>
              </w:rPr>
              <w:t>Team</w:t>
            </w:r>
          </w:p>
        </w:tc>
      </w:tr>
      <w:tr w:rsidR="003A71F2" w:rsidRPr="000A7CBA" w14:paraId="6B5E6D35" w14:textId="77777777" w:rsidTr="003A71F2">
        <w:trPr>
          <w:cantSplit/>
          <w:jc w:val="center"/>
        </w:trPr>
        <w:tc>
          <w:tcPr>
            <w:tcW w:w="2033" w:type="dxa"/>
            <w:tcMar>
              <w:top w:w="90" w:type="dxa"/>
              <w:left w:w="110" w:type="dxa"/>
              <w:bottom w:w="90" w:type="dxa"/>
              <w:right w:w="110" w:type="dxa"/>
            </w:tcMar>
            <w:vAlign w:val="center"/>
          </w:tcPr>
          <w:p w14:paraId="5736C7A0" w14:textId="77777777"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C-02</w:t>
            </w:r>
          </w:p>
        </w:tc>
        <w:tc>
          <w:tcPr>
            <w:tcW w:w="3210" w:type="dxa"/>
            <w:tcMar>
              <w:top w:w="90" w:type="dxa"/>
              <w:left w:w="110" w:type="dxa"/>
              <w:bottom w:w="90" w:type="dxa"/>
              <w:right w:w="110" w:type="dxa"/>
            </w:tcMar>
            <w:vAlign w:val="center"/>
          </w:tcPr>
          <w:p w14:paraId="6B951AB1" w14:textId="77777777"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Version prompts and models; run a risk-based smoke pack on every deployment</w:t>
            </w:r>
          </w:p>
        </w:tc>
        <w:tc>
          <w:tcPr>
            <w:tcW w:w="2622" w:type="dxa"/>
            <w:tcMar>
              <w:top w:w="90" w:type="dxa"/>
              <w:left w:w="110" w:type="dxa"/>
              <w:bottom w:w="90" w:type="dxa"/>
              <w:right w:w="110" w:type="dxa"/>
            </w:tcMar>
            <w:vAlign w:val="center"/>
          </w:tcPr>
          <w:p w14:paraId="522DE2C6" w14:textId="389074EF"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 xml:space="preserve">Faster feedback and clearer comparison across </w:t>
            </w:r>
            <w:r w:rsidR="00647320" w:rsidRPr="000A7CBA">
              <w:rPr>
                <w:rFonts w:ascii="EYInterstate Light" w:hAnsi="EYInterstate Light"/>
                <w:sz w:val="16"/>
                <w:szCs w:val="16"/>
              </w:rPr>
              <w:t>build</w:t>
            </w:r>
            <w:r w:rsidR="00647320">
              <w:rPr>
                <w:rFonts w:ascii="EYInterstate Light" w:hAnsi="EYInterstate Light"/>
                <w:sz w:val="16"/>
                <w:szCs w:val="16"/>
              </w:rPr>
              <w:t>s</w:t>
            </w:r>
          </w:p>
        </w:tc>
        <w:tc>
          <w:tcPr>
            <w:tcW w:w="2033" w:type="dxa"/>
            <w:tcMar>
              <w:top w:w="90" w:type="dxa"/>
              <w:left w:w="110" w:type="dxa"/>
              <w:bottom w:w="90" w:type="dxa"/>
              <w:right w:w="110" w:type="dxa"/>
            </w:tcMar>
            <w:vAlign w:val="center"/>
          </w:tcPr>
          <w:p w14:paraId="4DE1D2BD" w14:textId="77777777" w:rsidR="003A71F2" w:rsidRPr="000A7CBA" w:rsidRDefault="003A71F2">
            <w:pPr>
              <w:spacing w:after="0" w:line="252" w:lineRule="auto"/>
              <w:rPr>
                <w:rFonts w:ascii="EYInterstate Light" w:hAnsi="EYInterstate Light"/>
                <w:sz w:val="16"/>
                <w:szCs w:val="16"/>
              </w:rPr>
            </w:pPr>
            <w:r w:rsidRPr="000A7CBA">
              <w:rPr>
                <w:rFonts w:ascii="EYInterstate Light" w:hAnsi="EYInterstate Light"/>
                <w:sz w:val="16"/>
                <w:szCs w:val="16"/>
              </w:rPr>
              <w:t>QA Automation</w:t>
            </w:r>
          </w:p>
        </w:tc>
      </w:tr>
      <w:tr w:rsidR="003A71F2" w:rsidRPr="000A7CBA" w14:paraId="68093654" w14:textId="77777777" w:rsidTr="003A71F2">
        <w:trPr>
          <w:jc w:val="center"/>
        </w:trPr>
        <w:tc>
          <w:tcPr>
            <w:tcW w:w="2033" w:type="dxa"/>
          </w:tcPr>
          <w:p w14:paraId="20906E36" w14:textId="77777777" w:rsidR="003A71F2" w:rsidRPr="000A7CBA" w:rsidRDefault="003A71F2">
            <w:pPr>
              <w:rPr>
                <w:rFonts w:ascii="EYInterstate Light" w:hAnsi="EYInterstate Light"/>
                <w:sz w:val="16"/>
                <w:szCs w:val="16"/>
              </w:rPr>
            </w:pPr>
            <w:r w:rsidRPr="000A7CBA">
              <w:rPr>
                <w:rFonts w:ascii="EYInterstate Light" w:hAnsi="EYInterstate Light"/>
                <w:sz w:val="16"/>
                <w:szCs w:val="16"/>
              </w:rPr>
              <w:t>C-03</w:t>
            </w:r>
          </w:p>
        </w:tc>
        <w:tc>
          <w:tcPr>
            <w:tcW w:w="3210" w:type="dxa"/>
          </w:tcPr>
          <w:p w14:paraId="5FE0CD14" w14:textId="4096C4E9" w:rsidR="003A71F2" w:rsidRPr="000A7CBA" w:rsidRDefault="003A71F2">
            <w:pPr>
              <w:rPr>
                <w:rFonts w:ascii="EYInterstate Light" w:hAnsi="EYInterstate Light"/>
                <w:sz w:val="16"/>
                <w:szCs w:val="16"/>
              </w:rPr>
            </w:pPr>
            <w:r w:rsidRPr="000A7CBA">
              <w:rPr>
                <w:rFonts w:ascii="EYInterstate Light" w:hAnsi="EYInterstate Light"/>
                <w:sz w:val="16"/>
                <w:szCs w:val="16"/>
              </w:rPr>
              <w:t>Create masked synthetic cases and an approved golden dataset</w:t>
            </w:r>
          </w:p>
        </w:tc>
        <w:tc>
          <w:tcPr>
            <w:tcW w:w="2622" w:type="dxa"/>
          </w:tcPr>
          <w:p w14:paraId="4E2872B3" w14:textId="085FA5A6" w:rsidR="003A71F2" w:rsidRPr="000A7CBA" w:rsidRDefault="003A71F2">
            <w:pPr>
              <w:rPr>
                <w:rFonts w:ascii="EYInterstate Light" w:hAnsi="EYInterstate Light"/>
                <w:sz w:val="16"/>
                <w:szCs w:val="16"/>
              </w:rPr>
            </w:pPr>
            <w:r w:rsidRPr="000A7CBA">
              <w:rPr>
                <w:rFonts w:ascii="EYInterstate Light" w:hAnsi="EYInterstate Light"/>
                <w:sz w:val="16"/>
                <w:szCs w:val="16"/>
              </w:rPr>
              <w:t>Broader coverage without exposing restricted information</w:t>
            </w:r>
          </w:p>
        </w:tc>
        <w:tc>
          <w:tcPr>
            <w:tcW w:w="2033" w:type="dxa"/>
          </w:tcPr>
          <w:p w14:paraId="22E5E183" w14:textId="07828EBC" w:rsidR="003A71F2" w:rsidRPr="000A7CBA" w:rsidRDefault="003A71F2">
            <w:pPr>
              <w:rPr>
                <w:rFonts w:ascii="EYInterstate Light" w:hAnsi="EYInterstate Light"/>
                <w:sz w:val="16"/>
                <w:szCs w:val="16"/>
              </w:rPr>
            </w:pPr>
            <w:r w:rsidRPr="000A7CBA">
              <w:rPr>
                <w:rFonts w:ascii="EYInterstate Light" w:hAnsi="EYInterstate Light"/>
                <w:sz w:val="16"/>
                <w:szCs w:val="16"/>
              </w:rPr>
              <w:t>QA + B</w:t>
            </w:r>
            <w:r w:rsidR="00FF717E">
              <w:rPr>
                <w:rFonts w:ascii="EYInterstate Light" w:hAnsi="EYInterstate Light"/>
                <w:sz w:val="16"/>
                <w:szCs w:val="16"/>
              </w:rPr>
              <w:t>A</w:t>
            </w:r>
          </w:p>
        </w:tc>
      </w:tr>
      <w:tr w:rsidR="003A71F2" w:rsidRPr="000A7CBA" w14:paraId="4ABA6915" w14:textId="77777777" w:rsidTr="003A71F2">
        <w:trPr>
          <w:trHeight w:val="300"/>
          <w:jc w:val="center"/>
        </w:trPr>
        <w:tc>
          <w:tcPr>
            <w:tcW w:w="2033" w:type="dxa"/>
          </w:tcPr>
          <w:p w14:paraId="0210283F" w14:textId="760A88E2"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C-04</w:t>
            </w:r>
          </w:p>
        </w:tc>
        <w:tc>
          <w:tcPr>
            <w:tcW w:w="3210" w:type="dxa"/>
          </w:tcPr>
          <w:p w14:paraId="26E15DC7" w14:textId="4442A186"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Implement Confusion Matrix-based evaluation (TP, TN, FP, FN) for business rule validation</w:t>
            </w:r>
          </w:p>
        </w:tc>
        <w:tc>
          <w:tcPr>
            <w:tcW w:w="2622" w:type="dxa"/>
          </w:tcPr>
          <w:p w14:paraId="06E7449D" w14:textId="375E97EE"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Quantifiable measurement of agent accuracy, precision, recall, and F1 score</w:t>
            </w:r>
          </w:p>
        </w:tc>
        <w:tc>
          <w:tcPr>
            <w:tcW w:w="2033" w:type="dxa"/>
          </w:tcPr>
          <w:p w14:paraId="75AD096C" w14:textId="776CF042"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 xml:space="preserve">QA </w:t>
            </w:r>
            <w:r w:rsidR="0075172E">
              <w:rPr>
                <w:rFonts w:ascii="EYInterstate Light" w:hAnsi="EYInterstate Light"/>
                <w:sz w:val="16"/>
                <w:szCs w:val="16"/>
              </w:rPr>
              <w:t>Team</w:t>
            </w:r>
          </w:p>
        </w:tc>
      </w:tr>
      <w:tr w:rsidR="003A71F2" w:rsidRPr="000A7CBA" w14:paraId="7BBE058F" w14:textId="77777777" w:rsidTr="003A71F2">
        <w:trPr>
          <w:trHeight w:val="300"/>
          <w:jc w:val="center"/>
        </w:trPr>
        <w:tc>
          <w:tcPr>
            <w:tcW w:w="2033" w:type="dxa"/>
          </w:tcPr>
          <w:p w14:paraId="6FF140BB" w14:textId="680C6753"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C-05</w:t>
            </w:r>
          </w:p>
        </w:tc>
        <w:tc>
          <w:tcPr>
            <w:tcW w:w="3210" w:type="dxa"/>
          </w:tcPr>
          <w:p w14:paraId="45EB52CD" w14:textId="552FDA76"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Create end-to-end integration test packs covering GTP, Data Transformer, GVRT, EYI, and orchestration layers</w:t>
            </w:r>
          </w:p>
        </w:tc>
        <w:tc>
          <w:tcPr>
            <w:tcW w:w="2622" w:type="dxa"/>
          </w:tcPr>
          <w:p w14:paraId="1DCABAD7" w14:textId="397D4641"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Early identification of upstream and downstream integration failures</w:t>
            </w:r>
          </w:p>
        </w:tc>
        <w:tc>
          <w:tcPr>
            <w:tcW w:w="2033" w:type="dxa"/>
          </w:tcPr>
          <w:p w14:paraId="74921A3C" w14:textId="72DB9C98"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QA Team</w:t>
            </w:r>
          </w:p>
        </w:tc>
      </w:tr>
      <w:tr w:rsidR="003A71F2" w:rsidRPr="000A7CBA" w14:paraId="5D6072C9" w14:textId="77777777" w:rsidTr="003A71F2">
        <w:trPr>
          <w:trHeight w:val="300"/>
          <w:jc w:val="center"/>
        </w:trPr>
        <w:tc>
          <w:tcPr>
            <w:tcW w:w="2033" w:type="dxa"/>
          </w:tcPr>
          <w:p w14:paraId="6B56B8D6" w14:textId="7D0F5527"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C-06</w:t>
            </w:r>
          </w:p>
        </w:tc>
        <w:tc>
          <w:tcPr>
            <w:tcW w:w="3210" w:type="dxa"/>
          </w:tcPr>
          <w:p w14:paraId="3C0B111F" w14:textId="291D591F"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Perform concurrency and load testing using high-volume VAT datasets and parallel user requests</w:t>
            </w:r>
          </w:p>
        </w:tc>
        <w:tc>
          <w:tcPr>
            <w:tcW w:w="2622" w:type="dxa"/>
          </w:tcPr>
          <w:p w14:paraId="07D734E6" w14:textId="6C38ADB7"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Improved confidence in system stability and scalability under production loads</w:t>
            </w:r>
          </w:p>
        </w:tc>
        <w:tc>
          <w:tcPr>
            <w:tcW w:w="2033" w:type="dxa"/>
          </w:tcPr>
          <w:p w14:paraId="00B46C09" w14:textId="5E31451D" w:rsidR="003A71F2" w:rsidRPr="000A7CBA" w:rsidRDefault="003A71F2" w:rsidP="48B86BAB">
            <w:pPr>
              <w:rPr>
                <w:rFonts w:ascii="EYInterstate Light" w:hAnsi="EYInterstate Light"/>
                <w:sz w:val="16"/>
                <w:szCs w:val="16"/>
              </w:rPr>
            </w:pPr>
            <w:r w:rsidRPr="000A7CBA">
              <w:rPr>
                <w:rFonts w:ascii="EYInterstate Light" w:hAnsi="EYInterstate Light"/>
                <w:sz w:val="16"/>
                <w:szCs w:val="16"/>
              </w:rPr>
              <w:t>Performance QA</w:t>
            </w:r>
          </w:p>
        </w:tc>
      </w:tr>
    </w:tbl>
    <w:p w14:paraId="447634C1" w14:textId="77777777" w:rsidR="00CB24C8" w:rsidRDefault="00CB24C8">
      <w:pPr>
        <w:spacing w:after="0"/>
        <w:rPr>
          <w:rFonts w:ascii="EYInterstate Light" w:hAnsi="EYInterstate Light"/>
          <w:sz w:val="16"/>
          <w:szCs w:val="16"/>
        </w:rPr>
      </w:pPr>
    </w:p>
    <w:p w14:paraId="635534FC" w14:textId="77777777" w:rsidR="00BC133A" w:rsidRDefault="00BC133A">
      <w:pPr>
        <w:spacing w:after="0"/>
        <w:rPr>
          <w:rFonts w:ascii="EYInterstate Light" w:hAnsi="EYInterstate Light"/>
          <w:sz w:val="16"/>
          <w:szCs w:val="16"/>
        </w:rPr>
      </w:pPr>
    </w:p>
    <w:p w14:paraId="3360EA41" w14:textId="77777777" w:rsidR="00BC133A" w:rsidRDefault="00BC133A">
      <w:pPr>
        <w:spacing w:after="0"/>
        <w:rPr>
          <w:rFonts w:ascii="EYInterstate Light" w:hAnsi="EYInterstate Light"/>
          <w:sz w:val="16"/>
          <w:szCs w:val="16"/>
        </w:rPr>
      </w:pPr>
    </w:p>
    <w:p w14:paraId="001664CD" w14:textId="417648E7" w:rsidR="00BC133A" w:rsidRDefault="00BC133A" w:rsidP="00BC133A">
      <w:pPr>
        <w:pStyle w:val="Heading1"/>
        <w:rPr>
          <w:color w:val="17365D" w:themeColor="text2" w:themeShade="BF"/>
          <w:szCs w:val="30"/>
        </w:rPr>
      </w:pPr>
      <w:r>
        <w:rPr>
          <w:color w:val="17365D" w:themeColor="text2" w:themeShade="BF"/>
          <w:szCs w:val="30"/>
        </w:rPr>
        <w:lastRenderedPageBreak/>
        <w:t xml:space="preserve">8. </w:t>
      </w:r>
      <w:r w:rsidR="00603220" w:rsidRPr="00603220">
        <w:rPr>
          <w:color w:val="17365D" w:themeColor="text2" w:themeShade="BF"/>
          <w:szCs w:val="30"/>
        </w:rPr>
        <w:t>Confusion Matrix–based Evaluation</w:t>
      </w:r>
    </w:p>
    <w:p w14:paraId="20B8158B" w14:textId="77777777" w:rsidR="00BC133A" w:rsidRDefault="00BC133A" w:rsidP="00BC133A"/>
    <w:p w14:paraId="33C70661" w14:textId="600C46A1" w:rsidR="00BC133A" w:rsidRDefault="001658E8" w:rsidP="00BC133A">
      <w:pPr>
        <w:rPr>
          <w:rFonts w:ascii="EYInterstate Light" w:hAnsi="EYInterstate Light"/>
          <w:sz w:val="16"/>
          <w:szCs w:val="16"/>
        </w:rPr>
      </w:pPr>
      <w:r w:rsidRPr="001658E8">
        <w:rPr>
          <w:rFonts w:ascii="EYInterstate Light" w:hAnsi="EYInterstate Light"/>
          <w:sz w:val="16"/>
          <w:szCs w:val="16"/>
        </w:rPr>
        <w:t>The Confusion Matrix provides a structured and evidence-based approach to validating agent behavior and assessing overall solution quality. It enables QA teams to measure validation accuracy against defined business rules while gaining clear visibility into performance outcomes through True Positives, True Negatives, False Positives, and False Negatives. The analysis helps identify strengths, stability, rule coverage gaps, and incorrect status assignments, especially in non-deterministic LLM-driven systems where behavior can vary across executions. By analyzing FP and FN trends, QA can pinpoint over-validation risks, missed validations, and potential production-impacting defects. The resulting insights support data-driven defect triage, root cause analysis, and continuous quality improvement, while providing leadership with objective metrics to assess reliability, deployment readiness, and prioritization of remediation efforts.</w:t>
      </w:r>
    </w:p>
    <w:p w14:paraId="3EACAE7E" w14:textId="77777777" w:rsidR="001658E8" w:rsidRDefault="001658E8" w:rsidP="00BC133A">
      <w:pPr>
        <w:rPr>
          <w:rFonts w:ascii="EYInterstate Light" w:hAnsi="EYInterstate Light"/>
          <w:sz w:val="16"/>
          <w:szCs w:val="16"/>
        </w:rPr>
      </w:pPr>
    </w:p>
    <w:p w14:paraId="31215291" w14:textId="09560B76" w:rsidR="001658E8" w:rsidRPr="001658E8" w:rsidRDefault="008C7736" w:rsidP="00BC133A">
      <w:pPr>
        <w:rPr>
          <w:rFonts w:ascii="EYInterstate Light" w:hAnsi="EYInterstate Light"/>
          <w:sz w:val="16"/>
          <w:szCs w:val="16"/>
        </w:rPr>
      </w:pPr>
      <w:r>
        <w:rPr>
          <w:rFonts w:ascii="EYInterstate Light" w:hAnsi="EYInterstate Light"/>
          <w:sz w:val="16"/>
          <w:szCs w:val="16"/>
        </w:rPr>
        <w:object w:dxaOrig="1508" w:dyaOrig="984" w14:anchorId="450274D3">
          <v:shape id="_x0000_i1026" type="#_x0000_t75" style="width:75.35pt;height:49.1pt" o:ole="">
            <v:imagedata r:id="rId11" o:title=""/>
          </v:shape>
          <o:OLEObject Type="Embed" ProgID="Excel.Sheet.12" ShapeID="_x0000_i1026" DrawAspect="Icon" ObjectID="_1849855575" r:id="rId12"/>
        </w:object>
      </w:r>
    </w:p>
    <w:p w14:paraId="470403E6" w14:textId="77777777" w:rsidR="00BC133A" w:rsidRPr="000A7CBA" w:rsidRDefault="00BC133A">
      <w:pPr>
        <w:spacing w:after="0"/>
        <w:rPr>
          <w:rFonts w:ascii="EYInterstate Light" w:hAnsi="EYInterstate Light"/>
          <w:sz w:val="16"/>
          <w:szCs w:val="16"/>
        </w:rPr>
      </w:pPr>
    </w:p>
    <w:p w14:paraId="05D2B86B" w14:textId="116E5AB2" w:rsidR="00CB24C8" w:rsidRPr="000A7CBA" w:rsidRDefault="00BC133A">
      <w:pPr>
        <w:pStyle w:val="Heading1"/>
        <w:rPr>
          <w:color w:val="17365D" w:themeColor="text2" w:themeShade="BF"/>
          <w:szCs w:val="30"/>
        </w:rPr>
      </w:pPr>
      <w:r>
        <w:rPr>
          <w:color w:val="17365D" w:themeColor="text2" w:themeShade="BF"/>
          <w:szCs w:val="30"/>
        </w:rPr>
        <w:t>9</w:t>
      </w:r>
      <w:r w:rsidR="00BF5316" w:rsidRPr="76AAEB02">
        <w:rPr>
          <w:color w:val="17365D" w:themeColor="text2" w:themeShade="BF"/>
          <w:szCs w:val="30"/>
        </w:rPr>
        <w:t>. Concerns Raised by Dev, BA or Business Teams</w:t>
      </w:r>
    </w:p>
    <w:tbl>
      <w:tblPr>
        <w:tblStyle w:val="TableGrid"/>
        <w:tblW w:w="0" w:type="auto"/>
        <w:jc w:val="center"/>
        <w:tblLayout w:type="fixed"/>
        <w:tblLook w:val="04A0" w:firstRow="1" w:lastRow="0" w:firstColumn="1" w:lastColumn="0" w:noHBand="0" w:noVBand="1"/>
      </w:tblPr>
      <w:tblGrid>
        <w:gridCol w:w="2033"/>
        <w:gridCol w:w="2448"/>
        <w:gridCol w:w="2664"/>
        <w:gridCol w:w="2232"/>
      </w:tblGrid>
      <w:tr w:rsidR="001E2B50" w:rsidRPr="000A7CBA" w14:paraId="747D5F49" w14:textId="77777777" w:rsidTr="001E2B50">
        <w:trPr>
          <w:cantSplit/>
          <w:tblHeader/>
          <w:jc w:val="center"/>
        </w:trPr>
        <w:tc>
          <w:tcPr>
            <w:tcW w:w="2033" w:type="dxa"/>
            <w:shd w:val="clear" w:color="auto" w:fill="1F4E78"/>
            <w:tcMar>
              <w:top w:w="90" w:type="dxa"/>
              <w:left w:w="110" w:type="dxa"/>
              <w:bottom w:w="90" w:type="dxa"/>
              <w:right w:w="110" w:type="dxa"/>
            </w:tcMar>
            <w:vAlign w:val="center"/>
          </w:tcPr>
          <w:p w14:paraId="7FF98E59" w14:textId="77777777" w:rsidR="001E2B50" w:rsidRPr="00B36CDD" w:rsidRDefault="001E2B50">
            <w:pPr>
              <w:spacing w:after="0" w:line="252" w:lineRule="auto"/>
              <w:rPr>
                <w:rFonts w:ascii="EYInterstate Light" w:hAnsi="EYInterstate Light"/>
                <w:b/>
                <w:bCs/>
                <w:color w:val="FFFFFF" w:themeColor="background1"/>
                <w:sz w:val="16"/>
                <w:szCs w:val="16"/>
              </w:rPr>
            </w:pPr>
            <w:r w:rsidRPr="00B36CDD">
              <w:rPr>
                <w:rFonts w:ascii="EYInterstate Light" w:hAnsi="EYInterstate Light"/>
                <w:b/>
                <w:bCs/>
                <w:color w:val="FFFFFF" w:themeColor="background1"/>
                <w:sz w:val="16"/>
                <w:szCs w:val="16"/>
              </w:rPr>
              <w:t>Raised By</w:t>
            </w:r>
          </w:p>
        </w:tc>
        <w:tc>
          <w:tcPr>
            <w:tcW w:w="2448" w:type="dxa"/>
            <w:shd w:val="clear" w:color="auto" w:fill="1F4E78"/>
            <w:tcMar>
              <w:top w:w="90" w:type="dxa"/>
              <w:left w:w="110" w:type="dxa"/>
              <w:bottom w:w="90" w:type="dxa"/>
              <w:right w:w="110" w:type="dxa"/>
            </w:tcMar>
            <w:vAlign w:val="center"/>
          </w:tcPr>
          <w:p w14:paraId="23D6F65A" w14:textId="77777777" w:rsidR="001E2B50" w:rsidRPr="00B36CDD" w:rsidRDefault="001E2B50">
            <w:pPr>
              <w:spacing w:after="0" w:line="252" w:lineRule="auto"/>
              <w:rPr>
                <w:rFonts w:ascii="EYInterstate Light" w:hAnsi="EYInterstate Light"/>
                <w:b/>
                <w:bCs/>
                <w:color w:val="FFFFFF" w:themeColor="background1"/>
                <w:sz w:val="16"/>
                <w:szCs w:val="16"/>
              </w:rPr>
            </w:pPr>
            <w:r w:rsidRPr="00B36CDD">
              <w:rPr>
                <w:rFonts w:ascii="EYInterstate Light" w:hAnsi="EYInterstate Light"/>
                <w:b/>
                <w:bCs/>
                <w:color w:val="FFFFFF" w:themeColor="background1"/>
                <w:sz w:val="16"/>
                <w:szCs w:val="16"/>
              </w:rPr>
              <w:t>Concern</w:t>
            </w:r>
          </w:p>
        </w:tc>
        <w:tc>
          <w:tcPr>
            <w:tcW w:w="2664" w:type="dxa"/>
            <w:shd w:val="clear" w:color="auto" w:fill="1F4E78"/>
            <w:tcMar>
              <w:top w:w="90" w:type="dxa"/>
              <w:left w:w="110" w:type="dxa"/>
              <w:bottom w:w="90" w:type="dxa"/>
              <w:right w:w="110" w:type="dxa"/>
            </w:tcMar>
            <w:vAlign w:val="center"/>
          </w:tcPr>
          <w:p w14:paraId="08B5A4A7" w14:textId="77777777" w:rsidR="001E2B50" w:rsidRPr="00B36CDD" w:rsidRDefault="001E2B50">
            <w:pPr>
              <w:spacing w:after="0" w:line="252" w:lineRule="auto"/>
              <w:rPr>
                <w:rFonts w:ascii="EYInterstate Light" w:hAnsi="EYInterstate Light"/>
                <w:b/>
                <w:bCs/>
                <w:color w:val="FFFFFF" w:themeColor="background1"/>
                <w:sz w:val="16"/>
                <w:szCs w:val="16"/>
              </w:rPr>
            </w:pPr>
            <w:r w:rsidRPr="00B36CDD">
              <w:rPr>
                <w:rFonts w:ascii="EYInterstate Light" w:hAnsi="EYInterstate Light"/>
                <w:b/>
                <w:bCs/>
                <w:color w:val="FFFFFF" w:themeColor="background1"/>
                <w:sz w:val="16"/>
                <w:szCs w:val="16"/>
              </w:rPr>
              <w:t>QA Assessment / Response</w:t>
            </w:r>
          </w:p>
        </w:tc>
        <w:tc>
          <w:tcPr>
            <w:tcW w:w="2232" w:type="dxa"/>
            <w:shd w:val="clear" w:color="auto" w:fill="1F4E78"/>
            <w:tcMar>
              <w:top w:w="90" w:type="dxa"/>
              <w:left w:w="110" w:type="dxa"/>
              <w:bottom w:w="90" w:type="dxa"/>
              <w:right w:w="110" w:type="dxa"/>
            </w:tcMar>
            <w:vAlign w:val="center"/>
          </w:tcPr>
          <w:p w14:paraId="3B7A58DC" w14:textId="77777777" w:rsidR="001E2B50" w:rsidRPr="00B36CDD" w:rsidRDefault="001E2B50">
            <w:pPr>
              <w:spacing w:after="0" w:line="252" w:lineRule="auto"/>
              <w:rPr>
                <w:rFonts w:ascii="EYInterstate Light" w:hAnsi="EYInterstate Light"/>
                <w:b/>
                <w:bCs/>
                <w:color w:val="FFFFFF" w:themeColor="background1"/>
                <w:sz w:val="16"/>
                <w:szCs w:val="16"/>
              </w:rPr>
            </w:pPr>
            <w:r w:rsidRPr="00B36CDD">
              <w:rPr>
                <w:rFonts w:ascii="EYInterstate Light" w:hAnsi="EYInterstate Light"/>
                <w:b/>
                <w:bCs/>
                <w:color w:val="FFFFFF" w:themeColor="background1"/>
                <w:sz w:val="16"/>
                <w:szCs w:val="16"/>
              </w:rPr>
              <w:t>Action / Decision</w:t>
            </w:r>
          </w:p>
        </w:tc>
      </w:tr>
      <w:tr w:rsidR="001E2B50" w:rsidRPr="000A7CBA" w14:paraId="50475627" w14:textId="77777777" w:rsidTr="001E2B50">
        <w:trPr>
          <w:cantSplit/>
          <w:jc w:val="center"/>
        </w:trPr>
        <w:tc>
          <w:tcPr>
            <w:tcW w:w="2033" w:type="dxa"/>
            <w:tcMar>
              <w:top w:w="90" w:type="dxa"/>
              <w:left w:w="110" w:type="dxa"/>
              <w:bottom w:w="90" w:type="dxa"/>
              <w:right w:w="110" w:type="dxa"/>
            </w:tcMar>
            <w:vAlign w:val="center"/>
          </w:tcPr>
          <w:p w14:paraId="08BD7752" w14:textId="7777777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Development</w:t>
            </w:r>
          </w:p>
        </w:tc>
        <w:tc>
          <w:tcPr>
            <w:tcW w:w="2448" w:type="dxa"/>
            <w:tcMar>
              <w:top w:w="90" w:type="dxa"/>
              <w:left w:w="110" w:type="dxa"/>
              <w:bottom w:w="90" w:type="dxa"/>
              <w:right w:w="110" w:type="dxa"/>
            </w:tcMar>
            <w:vAlign w:val="center"/>
          </w:tcPr>
          <w:p w14:paraId="67974BBE" w14:textId="7777777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AI responses vary between runs, so failures may be difficult to reproduce</w:t>
            </w:r>
          </w:p>
        </w:tc>
        <w:tc>
          <w:tcPr>
            <w:tcW w:w="2664" w:type="dxa"/>
            <w:tcMar>
              <w:top w:w="90" w:type="dxa"/>
              <w:left w:w="110" w:type="dxa"/>
              <w:bottom w:w="90" w:type="dxa"/>
              <w:right w:w="110" w:type="dxa"/>
            </w:tcMar>
            <w:vAlign w:val="center"/>
          </w:tcPr>
          <w:p w14:paraId="3241B8C0" w14:textId="7777777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Capture model, prompt, parameters, retrieved sources and conversation ID with evidence</w:t>
            </w:r>
          </w:p>
        </w:tc>
        <w:tc>
          <w:tcPr>
            <w:tcW w:w="2232" w:type="dxa"/>
            <w:tcMar>
              <w:top w:w="90" w:type="dxa"/>
              <w:left w:w="110" w:type="dxa"/>
              <w:bottom w:w="90" w:type="dxa"/>
              <w:right w:w="110" w:type="dxa"/>
            </w:tcMar>
            <w:vAlign w:val="center"/>
          </w:tcPr>
          <w:p w14:paraId="1E5979D7" w14:textId="790AA8C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AI execution evidence</w:t>
            </w:r>
          </w:p>
        </w:tc>
      </w:tr>
      <w:tr w:rsidR="001E2B50" w:rsidRPr="000A7CBA" w14:paraId="38985053" w14:textId="77777777" w:rsidTr="001E2B50">
        <w:trPr>
          <w:cantSplit/>
          <w:jc w:val="center"/>
        </w:trPr>
        <w:tc>
          <w:tcPr>
            <w:tcW w:w="2033" w:type="dxa"/>
            <w:shd w:val="clear" w:color="auto" w:fill="F4F8FB"/>
            <w:tcMar>
              <w:top w:w="90" w:type="dxa"/>
              <w:left w:w="110" w:type="dxa"/>
              <w:bottom w:w="90" w:type="dxa"/>
              <w:right w:w="110" w:type="dxa"/>
            </w:tcMar>
            <w:vAlign w:val="center"/>
          </w:tcPr>
          <w:p w14:paraId="5BC0EFA2" w14:textId="7777777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Business</w:t>
            </w:r>
          </w:p>
        </w:tc>
        <w:tc>
          <w:tcPr>
            <w:tcW w:w="2448" w:type="dxa"/>
            <w:shd w:val="clear" w:color="auto" w:fill="F4F8FB"/>
            <w:tcMar>
              <w:top w:w="90" w:type="dxa"/>
              <w:left w:w="110" w:type="dxa"/>
              <w:bottom w:w="90" w:type="dxa"/>
              <w:right w:w="110" w:type="dxa"/>
            </w:tcMar>
            <w:vAlign w:val="center"/>
          </w:tcPr>
          <w:p w14:paraId="13B5EF0C" w14:textId="7777777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A fluent answer may still contain incorrect tax guidance</w:t>
            </w:r>
          </w:p>
        </w:tc>
        <w:tc>
          <w:tcPr>
            <w:tcW w:w="2664" w:type="dxa"/>
            <w:shd w:val="clear" w:color="auto" w:fill="F4F8FB"/>
            <w:tcMar>
              <w:top w:w="90" w:type="dxa"/>
              <w:left w:w="110" w:type="dxa"/>
              <w:bottom w:w="90" w:type="dxa"/>
              <w:right w:w="110" w:type="dxa"/>
            </w:tcMar>
            <w:vAlign w:val="center"/>
          </w:tcPr>
          <w:p w14:paraId="45A066FE" w14:textId="7777777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Fluency is not sufficient; high-risk answers require grounding and SME acceptance</w:t>
            </w:r>
          </w:p>
        </w:tc>
        <w:tc>
          <w:tcPr>
            <w:tcW w:w="2232" w:type="dxa"/>
            <w:shd w:val="clear" w:color="auto" w:fill="F4F8FB"/>
            <w:tcMar>
              <w:top w:w="90" w:type="dxa"/>
              <w:left w:w="110" w:type="dxa"/>
              <w:bottom w:w="90" w:type="dxa"/>
              <w:right w:w="110" w:type="dxa"/>
            </w:tcMar>
            <w:vAlign w:val="center"/>
          </w:tcPr>
          <w:p w14:paraId="359BEAA0" w14:textId="77777777" w:rsidR="001E2B50" w:rsidRPr="000A7CBA" w:rsidRDefault="001E2B50">
            <w:pPr>
              <w:spacing w:after="0" w:line="252" w:lineRule="auto"/>
              <w:rPr>
                <w:rFonts w:ascii="EYInterstate Light" w:hAnsi="EYInterstate Light"/>
                <w:sz w:val="16"/>
                <w:szCs w:val="16"/>
              </w:rPr>
            </w:pPr>
            <w:r w:rsidRPr="000A7CBA">
              <w:rPr>
                <w:rFonts w:ascii="EYInterstate Light" w:hAnsi="EYInterstate Light"/>
                <w:sz w:val="16"/>
                <w:szCs w:val="16"/>
              </w:rPr>
              <w:t>Add citations and mandatory SME review for critical topics</w:t>
            </w:r>
          </w:p>
        </w:tc>
      </w:tr>
      <w:tr w:rsidR="001E2B50" w:rsidRPr="000A7CBA" w14:paraId="623DB30D" w14:textId="77777777" w:rsidTr="001E2B50">
        <w:trPr>
          <w:jc w:val="center"/>
        </w:trPr>
        <w:tc>
          <w:tcPr>
            <w:tcW w:w="2033" w:type="dxa"/>
          </w:tcPr>
          <w:p w14:paraId="464E57AB" w14:textId="03081DAC" w:rsidR="001E2B50" w:rsidRPr="000A7CBA" w:rsidRDefault="001E2B50">
            <w:pPr>
              <w:rPr>
                <w:rFonts w:ascii="EYInterstate Light" w:hAnsi="EYInterstate Light"/>
                <w:sz w:val="16"/>
                <w:szCs w:val="16"/>
              </w:rPr>
            </w:pPr>
            <w:r w:rsidRPr="000A7CBA">
              <w:rPr>
                <w:rFonts w:ascii="EYInterstate Light" w:hAnsi="EYInterstate Light"/>
                <w:sz w:val="16"/>
                <w:szCs w:val="16"/>
              </w:rPr>
              <w:t>Dev</w:t>
            </w:r>
          </w:p>
        </w:tc>
        <w:tc>
          <w:tcPr>
            <w:tcW w:w="2448" w:type="dxa"/>
          </w:tcPr>
          <w:p w14:paraId="46861AF4" w14:textId="77777777" w:rsidR="001E2B50" w:rsidRPr="000A7CBA" w:rsidRDefault="001E2B50">
            <w:pPr>
              <w:rPr>
                <w:rFonts w:ascii="EYInterstate Light" w:hAnsi="EYInterstate Light"/>
                <w:sz w:val="16"/>
                <w:szCs w:val="16"/>
              </w:rPr>
            </w:pPr>
            <w:r w:rsidRPr="000A7CBA">
              <w:rPr>
                <w:rFonts w:ascii="EYInterstate Light" w:hAnsi="EYInterstate Light"/>
                <w:sz w:val="16"/>
                <w:szCs w:val="16"/>
              </w:rPr>
              <w:t>Acceptance criteria are too general for measurable testing</w:t>
            </w:r>
          </w:p>
        </w:tc>
        <w:tc>
          <w:tcPr>
            <w:tcW w:w="2664" w:type="dxa"/>
          </w:tcPr>
          <w:p w14:paraId="21C4E8B2" w14:textId="77777777" w:rsidR="001E2B50" w:rsidRPr="000A7CBA" w:rsidRDefault="001E2B50">
            <w:pPr>
              <w:rPr>
                <w:rFonts w:ascii="EYInterstate Light" w:hAnsi="EYInterstate Light"/>
                <w:sz w:val="16"/>
                <w:szCs w:val="16"/>
              </w:rPr>
            </w:pPr>
            <w:r w:rsidRPr="000A7CBA">
              <w:rPr>
                <w:rFonts w:ascii="EYInterstate Light" w:hAnsi="EYInterstate Light"/>
                <w:sz w:val="16"/>
                <w:szCs w:val="16"/>
              </w:rPr>
              <w:t>Convert broad statements into scenario-based measurable criteria</w:t>
            </w:r>
          </w:p>
        </w:tc>
        <w:tc>
          <w:tcPr>
            <w:tcW w:w="2232" w:type="dxa"/>
          </w:tcPr>
          <w:p w14:paraId="1A1FB747" w14:textId="77777777" w:rsidR="001E2B50" w:rsidRPr="000A7CBA" w:rsidRDefault="001E2B50">
            <w:pPr>
              <w:rPr>
                <w:rFonts w:ascii="EYInterstate Light" w:hAnsi="EYInterstate Light"/>
                <w:sz w:val="16"/>
                <w:szCs w:val="16"/>
              </w:rPr>
            </w:pPr>
            <w:r w:rsidRPr="000A7CBA">
              <w:rPr>
                <w:rFonts w:ascii="EYInterstate Light" w:hAnsi="EYInterstate Light"/>
                <w:sz w:val="16"/>
                <w:szCs w:val="16"/>
              </w:rPr>
              <w:t>Review stories before entry into the test cycle</w:t>
            </w:r>
          </w:p>
        </w:tc>
      </w:tr>
    </w:tbl>
    <w:p w14:paraId="623D00A0" w14:textId="1E917657" w:rsidR="00CB24C8" w:rsidRPr="000A7CBA" w:rsidRDefault="00BC133A">
      <w:pPr>
        <w:pStyle w:val="Heading1"/>
        <w:rPr>
          <w:color w:val="17365D" w:themeColor="text2" w:themeShade="BF"/>
          <w:szCs w:val="30"/>
        </w:rPr>
      </w:pPr>
      <w:r>
        <w:rPr>
          <w:color w:val="17365D" w:themeColor="text2" w:themeShade="BF"/>
          <w:szCs w:val="30"/>
        </w:rPr>
        <w:t>10</w:t>
      </w:r>
      <w:r w:rsidR="00BF5316" w:rsidRPr="76AAEB02">
        <w:rPr>
          <w:color w:val="17365D" w:themeColor="text2" w:themeShade="BF"/>
          <w:szCs w:val="30"/>
        </w:rPr>
        <w:t>. Best Practices Used</w:t>
      </w:r>
    </w:p>
    <w:p w14:paraId="4210F0B7" w14:textId="77777777" w:rsidR="00CB24C8" w:rsidRPr="000A7CBA" w:rsidRDefault="00CB24C8">
      <w:pPr>
        <w:pStyle w:val="FillLine"/>
        <w:rPr>
          <w:rFonts w:ascii="EYInterstate Light" w:hAnsi="EYInterstate Light"/>
          <w:szCs w:val="16"/>
        </w:rPr>
      </w:pPr>
    </w:p>
    <w:p w14:paraId="4B4C803C" w14:textId="207910B1" w:rsidR="00CB24C8" w:rsidRPr="000A7CBA" w:rsidRDefault="75EADECF" w:rsidP="00C62311">
      <w:pPr>
        <w:pStyle w:val="FillLine"/>
        <w:numPr>
          <w:ilvl w:val="0"/>
          <w:numId w:val="15"/>
        </w:numPr>
        <w:rPr>
          <w:rFonts w:ascii="EYInterstate Light" w:hAnsi="EYInterstate Light"/>
          <w:szCs w:val="16"/>
        </w:rPr>
      </w:pPr>
      <w:r w:rsidRPr="000A7CBA">
        <w:rPr>
          <w:rFonts w:ascii="EYInterstate Light" w:hAnsi="EYInterstate Light"/>
          <w:color w:val="243447"/>
          <w:szCs w:val="16"/>
        </w:rPr>
        <w:t>Business-approved masked dataset for testing</w:t>
      </w:r>
    </w:p>
    <w:p w14:paraId="43812320" w14:textId="680D10ED" w:rsidR="00CB24C8" w:rsidRPr="00C62311" w:rsidRDefault="10CA9BBC" w:rsidP="00C62311">
      <w:pPr>
        <w:pStyle w:val="ListParagraph"/>
        <w:numPr>
          <w:ilvl w:val="0"/>
          <w:numId w:val="15"/>
        </w:numPr>
        <w:spacing w:after="0" w:line="300" w:lineRule="auto"/>
        <w:rPr>
          <w:rFonts w:ascii="EYInterstate Light" w:hAnsi="EYInterstate Light"/>
          <w:sz w:val="16"/>
          <w:szCs w:val="16"/>
        </w:rPr>
      </w:pPr>
      <w:r w:rsidRPr="00C62311">
        <w:rPr>
          <w:rFonts w:ascii="EYInterstate Light" w:eastAsia="Segoe UI" w:hAnsi="EYInterstate Light" w:cs="Segoe UI"/>
          <w:sz w:val="16"/>
          <w:szCs w:val="16"/>
        </w:rPr>
        <w:t>Confusion Matrix-based assessment</w:t>
      </w:r>
    </w:p>
    <w:p w14:paraId="2F3AE861" w14:textId="3F22F709" w:rsidR="00CB24C8" w:rsidRPr="00C62311" w:rsidRDefault="10CA9BBC" w:rsidP="00C62311">
      <w:pPr>
        <w:pStyle w:val="ListParagraph"/>
        <w:numPr>
          <w:ilvl w:val="0"/>
          <w:numId w:val="15"/>
        </w:numPr>
        <w:spacing w:after="0" w:line="300" w:lineRule="auto"/>
        <w:rPr>
          <w:rFonts w:ascii="EYInterstate Light" w:hAnsi="EYInterstate Light"/>
          <w:sz w:val="16"/>
          <w:szCs w:val="16"/>
        </w:rPr>
      </w:pPr>
      <w:r w:rsidRPr="00C62311">
        <w:rPr>
          <w:rFonts w:ascii="EYInterstate Light" w:eastAsia="Segoe UI" w:hAnsi="EYInterstate Light" w:cs="Segoe UI"/>
          <w:sz w:val="16"/>
          <w:szCs w:val="16"/>
        </w:rPr>
        <w:t>Copilot-assisted testing</w:t>
      </w:r>
    </w:p>
    <w:p w14:paraId="1B47EB03" w14:textId="4A13AFC1" w:rsidR="00CB24C8" w:rsidRPr="00C62311" w:rsidRDefault="10CA9BBC" w:rsidP="00C62311">
      <w:pPr>
        <w:pStyle w:val="ListParagraph"/>
        <w:numPr>
          <w:ilvl w:val="0"/>
          <w:numId w:val="15"/>
        </w:numPr>
        <w:spacing w:after="0" w:line="300" w:lineRule="auto"/>
        <w:rPr>
          <w:rFonts w:ascii="EYInterstate Light" w:hAnsi="EYInterstate Light"/>
          <w:sz w:val="16"/>
          <w:szCs w:val="16"/>
        </w:rPr>
      </w:pPr>
      <w:r w:rsidRPr="00C62311">
        <w:rPr>
          <w:rFonts w:ascii="EYInterstate Light" w:eastAsia="Segoe UI" w:hAnsi="EYInterstate Light" w:cs="Segoe UI"/>
          <w:sz w:val="16"/>
          <w:szCs w:val="16"/>
        </w:rPr>
        <w:t>AI regression and risk-based smoke testing</w:t>
      </w:r>
    </w:p>
    <w:p w14:paraId="75ABEDE6" w14:textId="2A1E3DDE" w:rsidR="00CB24C8" w:rsidRPr="00C62311" w:rsidRDefault="10CA9BBC" w:rsidP="00C62311">
      <w:pPr>
        <w:pStyle w:val="ListParagraph"/>
        <w:numPr>
          <w:ilvl w:val="0"/>
          <w:numId w:val="15"/>
        </w:numPr>
        <w:spacing w:after="0" w:line="300" w:lineRule="auto"/>
        <w:rPr>
          <w:rFonts w:ascii="EYInterstate Light" w:hAnsi="EYInterstate Light"/>
          <w:sz w:val="16"/>
          <w:szCs w:val="16"/>
        </w:rPr>
      </w:pPr>
      <w:r w:rsidRPr="00C62311">
        <w:rPr>
          <w:rFonts w:ascii="EYInterstate Light" w:eastAsia="Segoe UI" w:hAnsi="EYInterstate Light" w:cs="Segoe UI"/>
          <w:sz w:val="16"/>
          <w:szCs w:val="16"/>
        </w:rPr>
        <w:t>Grounding and hallucination checks</w:t>
      </w:r>
    </w:p>
    <w:p w14:paraId="441CA000" w14:textId="11C778D5" w:rsidR="00CB24C8" w:rsidRPr="00C62311" w:rsidRDefault="10CA9BBC" w:rsidP="00C62311">
      <w:pPr>
        <w:pStyle w:val="ListParagraph"/>
        <w:numPr>
          <w:ilvl w:val="0"/>
          <w:numId w:val="15"/>
        </w:numPr>
        <w:spacing w:after="0" w:line="300" w:lineRule="auto"/>
        <w:rPr>
          <w:rFonts w:ascii="EYInterstate Light" w:hAnsi="EYInterstate Light"/>
          <w:sz w:val="16"/>
          <w:szCs w:val="16"/>
        </w:rPr>
      </w:pPr>
      <w:r w:rsidRPr="00C62311">
        <w:rPr>
          <w:rFonts w:ascii="EYInterstate Light" w:eastAsia="Segoe UI" w:hAnsi="EYInterstate Light" w:cs="Segoe UI"/>
          <w:sz w:val="16"/>
          <w:szCs w:val="16"/>
        </w:rPr>
        <w:t>End-to-end integration testing</w:t>
      </w:r>
    </w:p>
    <w:p w14:paraId="7C1F4602" w14:textId="1D3E5CA3" w:rsidR="00CB24C8" w:rsidRPr="00C62311" w:rsidRDefault="35995D63" w:rsidP="00C62311">
      <w:pPr>
        <w:pStyle w:val="ListParagraph"/>
        <w:numPr>
          <w:ilvl w:val="0"/>
          <w:numId w:val="15"/>
        </w:numPr>
        <w:spacing w:after="0" w:line="300" w:lineRule="auto"/>
        <w:rPr>
          <w:rFonts w:ascii="EYInterstate Light" w:hAnsi="EYInterstate Light"/>
          <w:sz w:val="16"/>
          <w:szCs w:val="16"/>
        </w:rPr>
      </w:pPr>
      <w:r w:rsidRPr="00C62311">
        <w:rPr>
          <w:rFonts w:ascii="EYInterstate Light" w:eastAsia="Segoe UI" w:hAnsi="EYInterstate Light" w:cs="Segoe UI"/>
          <w:sz w:val="16"/>
          <w:szCs w:val="16"/>
        </w:rPr>
        <w:t>Ear</w:t>
      </w:r>
      <w:r w:rsidR="7AE4736A" w:rsidRPr="00C62311">
        <w:rPr>
          <w:rFonts w:ascii="EYInterstate Light" w:eastAsia="Segoe UI" w:hAnsi="EYInterstate Light" w:cs="Segoe UI"/>
          <w:sz w:val="16"/>
          <w:szCs w:val="16"/>
        </w:rPr>
        <w:t>ly business involvement for AI/Agentic solution testing</w:t>
      </w:r>
    </w:p>
    <w:p w14:paraId="3013AA9D" w14:textId="55D619CA" w:rsidR="00CB24C8" w:rsidRPr="000A7CBA" w:rsidRDefault="00CB24C8" w:rsidP="48B86BAB">
      <w:pPr>
        <w:spacing w:after="0" w:line="300" w:lineRule="auto"/>
        <w:rPr>
          <w:rFonts w:ascii="EYInterstate Light" w:eastAsia="Segoe UI" w:hAnsi="EYInterstate Light" w:cs="Segoe UI"/>
          <w:sz w:val="16"/>
          <w:szCs w:val="16"/>
        </w:rPr>
      </w:pPr>
    </w:p>
    <w:p w14:paraId="6604FDA7" w14:textId="3765FCCA" w:rsidR="00CB24C8" w:rsidRPr="000A7CBA" w:rsidRDefault="0542AC3A">
      <w:pPr>
        <w:pStyle w:val="Heading1"/>
        <w:rPr>
          <w:color w:val="17365D" w:themeColor="text2" w:themeShade="BF"/>
          <w:szCs w:val="30"/>
        </w:rPr>
      </w:pPr>
      <w:r w:rsidRPr="76AAEB02">
        <w:rPr>
          <w:color w:val="17365D" w:themeColor="text2" w:themeShade="BF"/>
          <w:szCs w:val="30"/>
        </w:rPr>
        <w:t>1</w:t>
      </w:r>
      <w:r w:rsidR="00BC133A">
        <w:rPr>
          <w:color w:val="17365D" w:themeColor="text2" w:themeShade="BF"/>
          <w:szCs w:val="30"/>
        </w:rPr>
        <w:t>1</w:t>
      </w:r>
      <w:r w:rsidR="00BF5316" w:rsidRPr="76AAEB02">
        <w:rPr>
          <w:color w:val="17365D" w:themeColor="text2" w:themeShade="BF"/>
          <w:szCs w:val="30"/>
        </w:rPr>
        <w:t>. Learnings from AI Testing</w:t>
      </w:r>
    </w:p>
    <w:tbl>
      <w:tblPr>
        <w:tblStyle w:val="TableGrid"/>
        <w:tblW w:w="0" w:type="auto"/>
        <w:jc w:val="center"/>
        <w:tblLayout w:type="fixed"/>
        <w:tblLook w:val="04A0" w:firstRow="1" w:lastRow="0" w:firstColumn="1" w:lastColumn="0" w:noHBand="0" w:noVBand="1"/>
      </w:tblPr>
      <w:tblGrid>
        <w:gridCol w:w="2541"/>
        <w:gridCol w:w="2541"/>
        <w:gridCol w:w="3528"/>
        <w:gridCol w:w="2541"/>
      </w:tblGrid>
      <w:tr w:rsidR="00CB24C8" w:rsidRPr="000A7CBA" w14:paraId="705F9789" w14:textId="77777777" w:rsidTr="48B86BAB">
        <w:trPr>
          <w:cantSplit/>
          <w:tblHeader/>
          <w:jc w:val="center"/>
        </w:trPr>
        <w:tc>
          <w:tcPr>
            <w:tcW w:w="2448" w:type="dxa"/>
            <w:shd w:val="clear" w:color="auto" w:fill="1F4E78"/>
            <w:tcMar>
              <w:top w:w="90" w:type="dxa"/>
              <w:left w:w="110" w:type="dxa"/>
              <w:bottom w:w="90" w:type="dxa"/>
              <w:right w:w="110" w:type="dxa"/>
            </w:tcMar>
            <w:vAlign w:val="center"/>
          </w:tcPr>
          <w:p w14:paraId="6883EBBF"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Learning</w:t>
            </w:r>
          </w:p>
        </w:tc>
        <w:tc>
          <w:tcPr>
            <w:tcW w:w="2520" w:type="dxa"/>
            <w:shd w:val="clear" w:color="auto" w:fill="1F4E78"/>
            <w:tcMar>
              <w:top w:w="90" w:type="dxa"/>
              <w:left w:w="110" w:type="dxa"/>
              <w:bottom w:w="90" w:type="dxa"/>
              <w:right w:w="110" w:type="dxa"/>
            </w:tcMar>
            <w:vAlign w:val="center"/>
          </w:tcPr>
          <w:p w14:paraId="27F7F6CC"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Why It Matters</w:t>
            </w:r>
          </w:p>
        </w:tc>
        <w:tc>
          <w:tcPr>
            <w:tcW w:w="3528" w:type="dxa"/>
            <w:shd w:val="clear" w:color="auto" w:fill="1F4E78"/>
            <w:tcMar>
              <w:top w:w="90" w:type="dxa"/>
              <w:left w:w="110" w:type="dxa"/>
              <w:bottom w:w="90" w:type="dxa"/>
              <w:right w:w="110" w:type="dxa"/>
            </w:tcMar>
            <w:vAlign w:val="center"/>
          </w:tcPr>
          <w:p w14:paraId="6EC3C5FA"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Recommendation for Future Projects</w:t>
            </w:r>
          </w:p>
        </w:tc>
        <w:tc>
          <w:tcPr>
            <w:tcW w:w="1152" w:type="dxa"/>
            <w:shd w:val="clear" w:color="auto" w:fill="1F4E78"/>
            <w:tcMar>
              <w:top w:w="90" w:type="dxa"/>
              <w:left w:w="110" w:type="dxa"/>
              <w:bottom w:w="90" w:type="dxa"/>
              <w:right w:w="110" w:type="dxa"/>
            </w:tcMar>
            <w:vAlign w:val="center"/>
          </w:tcPr>
          <w:p w14:paraId="678EE7CD"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Owner</w:t>
            </w:r>
          </w:p>
        </w:tc>
      </w:tr>
      <w:tr w:rsidR="00CB24C8" w:rsidRPr="000A7CBA" w14:paraId="7DF93151" w14:textId="77777777" w:rsidTr="48B86BAB">
        <w:trPr>
          <w:cantSplit/>
          <w:jc w:val="center"/>
        </w:trPr>
        <w:tc>
          <w:tcPr>
            <w:tcW w:w="2448" w:type="dxa"/>
            <w:tcMar>
              <w:top w:w="90" w:type="dxa"/>
              <w:left w:w="110" w:type="dxa"/>
              <w:bottom w:w="90" w:type="dxa"/>
              <w:right w:w="110" w:type="dxa"/>
            </w:tcMar>
            <w:vAlign w:val="center"/>
          </w:tcPr>
          <w:p w14:paraId="1E454A79"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Start the benchmark dataset early</w:t>
            </w:r>
          </w:p>
        </w:tc>
        <w:tc>
          <w:tcPr>
            <w:tcW w:w="2520" w:type="dxa"/>
            <w:tcMar>
              <w:top w:w="90" w:type="dxa"/>
              <w:left w:w="110" w:type="dxa"/>
              <w:bottom w:w="90" w:type="dxa"/>
              <w:right w:w="110" w:type="dxa"/>
            </w:tcMar>
            <w:vAlign w:val="center"/>
          </w:tcPr>
          <w:p w14:paraId="6346C66B"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AI quality cannot be assessed consistently without agreed examples and expected characteristics</w:t>
            </w:r>
          </w:p>
        </w:tc>
        <w:tc>
          <w:tcPr>
            <w:tcW w:w="3528" w:type="dxa"/>
            <w:tcMar>
              <w:top w:w="90" w:type="dxa"/>
              <w:left w:w="110" w:type="dxa"/>
              <w:bottom w:w="90" w:type="dxa"/>
              <w:right w:w="110" w:type="dxa"/>
            </w:tcMar>
            <w:vAlign w:val="center"/>
          </w:tcPr>
          <w:p w14:paraId="2D36D522"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Create and baseline the golden dataset during requirements refinement</w:t>
            </w:r>
          </w:p>
        </w:tc>
        <w:tc>
          <w:tcPr>
            <w:tcW w:w="1152" w:type="dxa"/>
            <w:tcMar>
              <w:top w:w="90" w:type="dxa"/>
              <w:left w:w="110" w:type="dxa"/>
              <w:bottom w:w="90" w:type="dxa"/>
              <w:right w:w="110" w:type="dxa"/>
            </w:tcMar>
            <w:vAlign w:val="center"/>
          </w:tcPr>
          <w:p w14:paraId="2B9B4029"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QA Lead</w:t>
            </w:r>
          </w:p>
        </w:tc>
      </w:tr>
      <w:tr w:rsidR="00CB24C8" w:rsidRPr="000A7CBA" w14:paraId="4AC0A100" w14:textId="77777777" w:rsidTr="48B86BAB">
        <w:trPr>
          <w:cantSplit/>
          <w:jc w:val="center"/>
        </w:trPr>
        <w:tc>
          <w:tcPr>
            <w:tcW w:w="2448" w:type="dxa"/>
            <w:tcMar>
              <w:top w:w="90" w:type="dxa"/>
              <w:left w:w="110" w:type="dxa"/>
              <w:bottom w:w="90" w:type="dxa"/>
              <w:right w:w="110" w:type="dxa"/>
            </w:tcMar>
            <w:vAlign w:val="center"/>
          </w:tcPr>
          <w:p w14:paraId="5BE5FB1E"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Track every AI configuration change</w:t>
            </w:r>
          </w:p>
        </w:tc>
        <w:tc>
          <w:tcPr>
            <w:tcW w:w="2520" w:type="dxa"/>
            <w:tcMar>
              <w:top w:w="90" w:type="dxa"/>
              <w:left w:w="110" w:type="dxa"/>
              <w:bottom w:w="90" w:type="dxa"/>
              <w:right w:w="110" w:type="dxa"/>
            </w:tcMar>
            <w:vAlign w:val="center"/>
          </w:tcPr>
          <w:p w14:paraId="20DF9022"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A model, prompt or retrieval change can alter results even when application code is unchanged</w:t>
            </w:r>
          </w:p>
        </w:tc>
        <w:tc>
          <w:tcPr>
            <w:tcW w:w="3528" w:type="dxa"/>
            <w:tcMar>
              <w:top w:w="90" w:type="dxa"/>
              <w:left w:w="110" w:type="dxa"/>
              <w:bottom w:w="90" w:type="dxa"/>
              <w:right w:w="110" w:type="dxa"/>
            </w:tcMar>
            <w:vAlign w:val="center"/>
          </w:tcPr>
          <w:p w14:paraId="3BA920D9"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Version model, prompt, parameters and knowledge index with each release</w:t>
            </w:r>
          </w:p>
        </w:tc>
        <w:tc>
          <w:tcPr>
            <w:tcW w:w="1152" w:type="dxa"/>
            <w:tcMar>
              <w:top w:w="90" w:type="dxa"/>
              <w:left w:w="110" w:type="dxa"/>
              <w:bottom w:w="90" w:type="dxa"/>
              <w:right w:w="110" w:type="dxa"/>
            </w:tcMar>
            <w:vAlign w:val="center"/>
          </w:tcPr>
          <w:p w14:paraId="625DFD05"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AI Engineering</w:t>
            </w:r>
          </w:p>
        </w:tc>
      </w:tr>
      <w:tr w:rsidR="00CB24C8" w:rsidRPr="000A7CBA" w14:paraId="718023A4" w14:textId="77777777" w:rsidTr="48B86BAB">
        <w:trPr>
          <w:jc w:val="center"/>
        </w:trPr>
        <w:tc>
          <w:tcPr>
            <w:tcW w:w="2541" w:type="dxa"/>
          </w:tcPr>
          <w:p w14:paraId="5AED6453" w14:textId="77777777" w:rsidR="00CB24C8" w:rsidRPr="000A7CBA" w:rsidRDefault="00BF5316">
            <w:pPr>
              <w:rPr>
                <w:rFonts w:ascii="EYInterstate Light" w:hAnsi="EYInterstate Light"/>
                <w:sz w:val="16"/>
                <w:szCs w:val="16"/>
              </w:rPr>
            </w:pPr>
            <w:r w:rsidRPr="000A7CBA">
              <w:rPr>
                <w:rFonts w:ascii="EYInterstate Light" w:hAnsi="EYInterstate Light"/>
                <w:sz w:val="16"/>
                <w:szCs w:val="16"/>
              </w:rPr>
              <w:lastRenderedPageBreak/>
              <w:t>Combine automated evaluation with human review</w:t>
            </w:r>
          </w:p>
        </w:tc>
        <w:tc>
          <w:tcPr>
            <w:tcW w:w="2541" w:type="dxa"/>
          </w:tcPr>
          <w:p w14:paraId="602EB07F" w14:textId="77777777" w:rsidR="00CB24C8" w:rsidRPr="000A7CBA" w:rsidRDefault="00BF5316">
            <w:pPr>
              <w:rPr>
                <w:rFonts w:ascii="EYInterstate Light" w:hAnsi="EYInterstate Light"/>
                <w:sz w:val="16"/>
                <w:szCs w:val="16"/>
              </w:rPr>
            </w:pPr>
            <w:r w:rsidRPr="000A7CBA">
              <w:rPr>
                <w:rFonts w:ascii="EYInterstate Light" w:hAnsi="EYInterstate Light"/>
                <w:sz w:val="16"/>
                <w:szCs w:val="16"/>
              </w:rPr>
              <w:t>Automated scores may miss domain nuance or business harm</w:t>
            </w:r>
          </w:p>
        </w:tc>
        <w:tc>
          <w:tcPr>
            <w:tcW w:w="2541" w:type="dxa"/>
          </w:tcPr>
          <w:p w14:paraId="7A35EB00" w14:textId="77777777" w:rsidR="00CB24C8" w:rsidRPr="000A7CBA" w:rsidRDefault="00BF5316">
            <w:pPr>
              <w:rPr>
                <w:rFonts w:ascii="EYInterstate Light" w:hAnsi="EYInterstate Light"/>
                <w:sz w:val="16"/>
                <w:szCs w:val="16"/>
              </w:rPr>
            </w:pPr>
            <w:r w:rsidRPr="000A7CBA">
              <w:rPr>
                <w:rFonts w:ascii="EYInterstate Light" w:hAnsi="EYInterstate Light"/>
                <w:sz w:val="16"/>
                <w:szCs w:val="16"/>
              </w:rPr>
              <w:t>Use automation for scale and SMEs for high-risk judgment</w:t>
            </w:r>
          </w:p>
        </w:tc>
        <w:tc>
          <w:tcPr>
            <w:tcW w:w="2541" w:type="dxa"/>
          </w:tcPr>
          <w:p w14:paraId="01854A4D" w14:textId="0260E563" w:rsidR="00CB24C8" w:rsidRPr="000A7CBA" w:rsidRDefault="008545B3">
            <w:pPr>
              <w:rPr>
                <w:rFonts w:ascii="EYInterstate Light" w:hAnsi="EYInterstate Light"/>
                <w:sz w:val="16"/>
                <w:szCs w:val="16"/>
              </w:rPr>
            </w:pPr>
            <w:r>
              <w:rPr>
                <w:rFonts w:ascii="EYInterstate Light" w:hAnsi="EYInterstate Light"/>
                <w:sz w:val="16"/>
                <w:szCs w:val="16"/>
              </w:rPr>
              <w:t xml:space="preserve">Automation </w:t>
            </w:r>
            <w:r w:rsidR="00BF5316" w:rsidRPr="000A7CBA">
              <w:rPr>
                <w:rFonts w:ascii="EYInterstate Light" w:hAnsi="EYInterstate Light"/>
                <w:sz w:val="16"/>
                <w:szCs w:val="16"/>
              </w:rPr>
              <w:t>QA</w:t>
            </w:r>
          </w:p>
        </w:tc>
      </w:tr>
      <w:tr w:rsidR="48B86BAB" w:rsidRPr="000A7CBA" w14:paraId="38D00676" w14:textId="77777777" w:rsidTr="48B86BAB">
        <w:trPr>
          <w:trHeight w:val="300"/>
          <w:jc w:val="center"/>
        </w:trPr>
        <w:tc>
          <w:tcPr>
            <w:tcW w:w="2541" w:type="dxa"/>
          </w:tcPr>
          <w:p w14:paraId="1F856122" w14:textId="34D102B2" w:rsidR="2117A37F" w:rsidRPr="000A7CBA" w:rsidRDefault="2117A37F" w:rsidP="48B86BAB">
            <w:pPr>
              <w:rPr>
                <w:rFonts w:ascii="EYInterstate Light" w:hAnsi="EYInterstate Light"/>
                <w:sz w:val="16"/>
                <w:szCs w:val="16"/>
              </w:rPr>
            </w:pPr>
            <w:r w:rsidRPr="000A7CBA">
              <w:rPr>
                <w:rFonts w:ascii="EYInterstate Light" w:hAnsi="EYInterstate Light"/>
                <w:sz w:val="16"/>
                <w:szCs w:val="16"/>
              </w:rPr>
              <w:t>Semantic tax mapping requires specialized validation</w:t>
            </w:r>
          </w:p>
        </w:tc>
        <w:tc>
          <w:tcPr>
            <w:tcW w:w="2541" w:type="dxa"/>
          </w:tcPr>
          <w:p w14:paraId="4C00ABD5" w14:textId="1EDC01EB" w:rsidR="2117A37F" w:rsidRPr="000A7CBA" w:rsidRDefault="2117A37F" w:rsidP="48B86BAB">
            <w:pPr>
              <w:rPr>
                <w:rFonts w:ascii="EYInterstate Light" w:hAnsi="EYInterstate Light"/>
                <w:sz w:val="16"/>
                <w:szCs w:val="16"/>
              </w:rPr>
            </w:pPr>
            <w:r w:rsidRPr="000A7CBA">
              <w:rPr>
                <w:rFonts w:ascii="EYInterstate Light" w:hAnsi="EYInterstate Light"/>
                <w:sz w:val="16"/>
                <w:szCs w:val="16"/>
              </w:rPr>
              <w:t>Different mapping recommendations may still be tax-compliant and business valid</w:t>
            </w:r>
          </w:p>
        </w:tc>
        <w:tc>
          <w:tcPr>
            <w:tcW w:w="3528" w:type="dxa"/>
          </w:tcPr>
          <w:p w14:paraId="0E10A90F" w14:textId="25CB2616" w:rsidR="2117A37F" w:rsidRPr="000A7CBA" w:rsidRDefault="2117A37F" w:rsidP="48B86BAB">
            <w:pPr>
              <w:rPr>
                <w:rFonts w:ascii="EYInterstate Light" w:hAnsi="EYInterstate Light"/>
                <w:sz w:val="16"/>
                <w:szCs w:val="16"/>
              </w:rPr>
            </w:pPr>
            <w:r w:rsidRPr="000A7CBA">
              <w:rPr>
                <w:rFonts w:ascii="EYInterstate Light" w:hAnsi="EYInterstate Light"/>
                <w:sz w:val="16"/>
                <w:szCs w:val="16"/>
              </w:rPr>
              <w:t>Maintain approved mapping catalogs, confidence thresholds, and SME-reviewed alternate mappings</w:t>
            </w:r>
          </w:p>
        </w:tc>
        <w:tc>
          <w:tcPr>
            <w:tcW w:w="2541" w:type="dxa"/>
          </w:tcPr>
          <w:p w14:paraId="5D73A85D" w14:textId="74A5B26D" w:rsidR="5A1577F8" w:rsidRPr="000A7CBA" w:rsidRDefault="5A1577F8">
            <w:pPr>
              <w:rPr>
                <w:rFonts w:ascii="EYInterstate Light" w:hAnsi="EYInterstate Light"/>
                <w:sz w:val="16"/>
                <w:szCs w:val="16"/>
              </w:rPr>
            </w:pPr>
            <w:r w:rsidRPr="000A7CBA">
              <w:rPr>
                <w:rFonts w:ascii="EYInterstate Light" w:hAnsi="EYInterstate Light"/>
                <w:sz w:val="16"/>
                <w:szCs w:val="16"/>
              </w:rPr>
              <w:t>QA + Business SME</w:t>
            </w:r>
          </w:p>
          <w:p w14:paraId="4C372A04" w14:textId="101E6EF4" w:rsidR="48B86BAB" w:rsidRPr="000A7CBA" w:rsidRDefault="48B86BAB" w:rsidP="48B86BAB">
            <w:pPr>
              <w:spacing w:after="0" w:line="300" w:lineRule="auto"/>
              <w:rPr>
                <w:rFonts w:ascii="EYInterstate Light" w:eastAsia="Segoe UI" w:hAnsi="EYInterstate Light" w:cs="Segoe UI"/>
                <w:sz w:val="16"/>
                <w:szCs w:val="16"/>
              </w:rPr>
            </w:pPr>
          </w:p>
          <w:p w14:paraId="528E666F" w14:textId="01738C18" w:rsidR="48B86BAB" w:rsidRPr="000A7CBA" w:rsidRDefault="48B86BAB" w:rsidP="48B86BAB">
            <w:pPr>
              <w:rPr>
                <w:rFonts w:ascii="EYInterstate Light" w:hAnsi="EYInterstate Light"/>
                <w:sz w:val="16"/>
                <w:szCs w:val="16"/>
              </w:rPr>
            </w:pPr>
          </w:p>
        </w:tc>
      </w:tr>
      <w:tr w:rsidR="48B86BAB" w:rsidRPr="000A7CBA" w14:paraId="3DF6CB08" w14:textId="77777777" w:rsidTr="48B86BAB">
        <w:trPr>
          <w:trHeight w:val="300"/>
          <w:jc w:val="center"/>
        </w:trPr>
        <w:tc>
          <w:tcPr>
            <w:tcW w:w="2541" w:type="dxa"/>
          </w:tcPr>
          <w:p w14:paraId="21A83987" w14:textId="2AD2DF0C"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Validate intent, not wording</w:t>
            </w:r>
          </w:p>
        </w:tc>
        <w:tc>
          <w:tcPr>
            <w:tcW w:w="2541" w:type="dxa"/>
          </w:tcPr>
          <w:p w14:paraId="0C37E953" w14:textId="70DBD231"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Exact-text comparison creates unnecessary failures in AI systems</w:t>
            </w:r>
          </w:p>
        </w:tc>
        <w:tc>
          <w:tcPr>
            <w:tcW w:w="3528" w:type="dxa"/>
          </w:tcPr>
          <w:p w14:paraId="271931D3" w14:textId="74533813"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Use semantic similarity scoring and expected outcome categories instead of string matching</w:t>
            </w:r>
          </w:p>
        </w:tc>
        <w:tc>
          <w:tcPr>
            <w:tcW w:w="2541" w:type="dxa"/>
          </w:tcPr>
          <w:p w14:paraId="79697DA0" w14:textId="6D670564" w:rsidR="5A1577F8" w:rsidRPr="000A7CBA" w:rsidRDefault="5A1577F8" w:rsidP="48B86BAB">
            <w:pPr>
              <w:spacing w:line="300" w:lineRule="auto"/>
              <w:rPr>
                <w:rFonts w:ascii="EYInterstate Light" w:hAnsi="EYInterstate Light"/>
                <w:sz w:val="16"/>
                <w:szCs w:val="16"/>
              </w:rPr>
            </w:pPr>
            <w:r w:rsidRPr="000A7CBA">
              <w:rPr>
                <w:rFonts w:ascii="EYInterstate Light" w:hAnsi="EYInterstate Light"/>
                <w:sz w:val="16"/>
                <w:szCs w:val="16"/>
              </w:rPr>
              <w:t>QA Team</w:t>
            </w:r>
          </w:p>
        </w:tc>
      </w:tr>
      <w:tr w:rsidR="48B86BAB" w:rsidRPr="000A7CBA" w14:paraId="768E1AEF" w14:textId="77777777" w:rsidTr="48B86BAB">
        <w:trPr>
          <w:trHeight w:val="300"/>
          <w:jc w:val="center"/>
        </w:trPr>
        <w:tc>
          <w:tcPr>
            <w:tcW w:w="2541" w:type="dxa"/>
          </w:tcPr>
          <w:p w14:paraId="3BF322F3" w14:textId="0F67862B"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Reusable test data preparation</w:t>
            </w:r>
          </w:p>
        </w:tc>
        <w:tc>
          <w:tcPr>
            <w:tcW w:w="2541" w:type="dxa"/>
          </w:tcPr>
          <w:p w14:paraId="6799A0E7" w14:textId="69D3F010"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AI solution quality is only as good as the coverage represented in the test data</w:t>
            </w:r>
          </w:p>
        </w:tc>
        <w:tc>
          <w:tcPr>
            <w:tcW w:w="3528" w:type="dxa"/>
          </w:tcPr>
          <w:p w14:paraId="77F5D286" w14:textId="4B7E09E5"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 xml:space="preserve">Create reusable </w:t>
            </w:r>
            <w:r w:rsidR="00C62311">
              <w:rPr>
                <w:rFonts w:ascii="EYInterstate Light" w:hAnsi="EYInterstate Light"/>
                <w:sz w:val="16"/>
                <w:szCs w:val="16"/>
              </w:rPr>
              <w:t>artifacts</w:t>
            </w:r>
            <w:r w:rsidR="00E83D14">
              <w:rPr>
                <w:rFonts w:ascii="EYInterstate Light" w:hAnsi="EYInterstate Light"/>
                <w:sz w:val="16"/>
                <w:szCs w:val="16"/>
              </w:rPr>
              <w:t>/data</w:t>
            </w:r>
            <w:r w:rsidRPr="000A7CBA">
              <w:rPr>
                <w:rFonts w:ascii="EYInterstate Light" w:hAnsi="EYInterstate Light"/>
                <w:sz w:val="16"/>
                <w:szCs w:val="16"/>
              </w:rPr>
              <w:t xml:space="preserve"> for positive, negative, edge-case, and country-specific scenarios</w:t>
            </w:r>
          </w:p>
        </w:tc>
        <w:tc>
          <w:tcPr>
            <w:tcW w:w="2541" w:type="dxa"/>
          </w:tcPr>
          <w:p w14:paraId="0B8FCE28" w14:textId="5DB02792" w:rsidR="5A1577F8" w:rsidRPr="000A7CBA" w:rsidRDefault="5A1577F8" w:rsidP="48B86BAB">
            <w:pPr>
              <w:spacing w:line="300" w:lineRule="auto"/>
              <w:rPr>
                <w:rFonts w:ascii="EYInterstate Light" w:hAnsi="EYInterstate Light"/>
                <w:sz w:val="16"/>
                <w:szCs w:val="16"/>
              </w:rPr>
            </w:pPr>
            <w:r w:rsidRPr="000A7CBA">
              <w:rPr>
                <w:rFonts w:ascii="EYInterstate Light" w:hAnsi="EYInterstate Light"/>
                <w:sz w:val="16"/>
                <w:szCs w:val="16"/>
              </w:rPr>
              <w:t>QA Team</w:t>
            </w:r>
          </w:p>
        </w:tc>
      </w:tr>
      <w:tr w:rsidR="48B86BAB" w:rsidRPr="000A7CBA" w14:paraId="4A48B721" w14:textId="77777777" w:rsidTr="48B86BAB">
        <w:trPr>
          <w:trHeight w:val="300"/>
          <w:jc w:val="center"/>
        </w:trPr>
        <w:tc>
          <w:tcPr>
            <w:tcW w:w="2541" w:type="dxa"/>
          </w:tcPr>
          <w:p w14:paraId="53F37A01" w14:textId="167720E5"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Leverage Microsoft Copilot to accelerate AI testing</w:t>
            </w:r>
          </w:p>
        </w:tc>
        <w:tc>
          <w:tcPr>
            <w:tcW w:w="2541" w:type="dxa"/>
          </w:tcPr>
          <w:p w14:paraId="0CDE3015" w14:textId="35A15D25"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 xml:space="preserve">Copilot can be used to generate test scenarios, create diverse business inputs, perform semantic comparison of expected vs actual responses, identify gaps, and assist in exploratory testing. </w:t>
            </w:r>
          </w:p>
        </w:tc>
        <w:tc>
          <w:tcPr>
            <w:tcW w:w="3528" w:type="dxa"/>
          </w:tcPr>
          <w:p w14:paraId="4521E921" w14:textId="24C406B2" w:rsidR="5A1577F8" w:rsidRPr="000A7CBA" w:rsidRDefault="5A1577F8" w:rsidP="48B86BAB">
            <w:pPr>
              <w:rPr>
                <w:rFonts w:ascii="EYInterstate Light" w:hAnsi="EYInterstate Light"/>
                <w:sz w:val="16"/>
                <w:szCs w:val="16"/>
              </w:rPr>
            </w:pPr>
            <w:r w:rsidRPr="000A7CBA">
              <w:rPr>
                <w:rFonts w:ascii="EYInterstate Light" w:hAnsi="EYInterstate Light"/>
                <w:sz w:val="16"/>
                <w:szCs w:val="16"/>
              </w:rPr>
              <w:t>Establish a Copilot-assisted testing framework for test case generation, test data creation, semantic validation, defect analysis, and regression review.</w:t>
            </w:r>
          </w:p>
        </w:tc>
        <w:tc>
          <w:tcPr>
            <w:tcW w:w="2541" w:type="dxa"/>
          </w:tcPr>
          <w:p w14:paraId="2C3291DD" w14:textId="1B411874" w:rsidR="5A1577F8" w:rsidRPr="000A7CBA" w:rsidRDefault="5A1577F8" w:rsidP="48B86BAB">
            <w:pPr>
              <w:spacing w:line="300" w:lineRule="auto"/>
              <w:rPr>
                <w:rFonts w:ascii="EYInterstate Light" w:hAnsi="EYInterstate Light"/>
                <w:sz w:val="16"/>
                <w:szCs w:val="16"/>
              </w:rPr>
            </w:pPr>
            <w:r w:rsidRPr="000A7CBA">
              <w:rPr>
                <w:rFonts w:ascii="EYInterstate Light" w:hAnsi="EYInterstate Light"/>
                <w:sz w:val="16"/>
                <w:szCs w:val="16"/>
              </w:rPr>
              <w:t>QA Team</w:t>
            </w:r>
          </w:p>
        </w:tc>
      </w:tr>
    </w:tbl>
    <w:p w14:paraId="3CC5E1A1" w14:textId="27BA5AE9" w:rsidR="00C62311" w:rsidRDefault="00C62311" w:rsidP="441DDDFA">
      <w:pPr>
        <w:pStyle w:val="Heading1"/>
        <w:spacing w:after="0"/>
        <w:rPr>
          <w:rFonts w:ascii="EYInterstate Light" w:hAnsi="EYInterstate Light"/>
          <w:sz w:val="16"/>
          <w:szCs w:val="16"/>
        </w:rPr>
      </w:pPr>
    </w:p>
    <w:p w14:paraId="5FD95A95" w14:textId="2BA13C1A" w:rsidR="00CB24C8" w:rsidRPr="000A7CBA" w:rsidRDefault="0542AC3A">
      <w:pPr>
        <w:pStyle w:val="Heading1"/>
        <w:rPr>
          <w:color w:val="17365D" w:themeColor="text2" w:themeShade="BF"/>
          <w:szCs w:val="30"/>
        </w:rPr>
      </w:pPr>
      <w:r w:rsidRPr="76AAEB02">
        <w:rPr>
          <w:color w:val="17365D" w:themeColor="text2" w:themeShade="BF"/>
          <w:szCs w:val="30"/>
        </w:rPr>
        <w:t>1</w:t>
      </w:r>
      <w:r w:rsidR="00BC133A">
        <w:rPr>
          <w:color w:val="17365D" w:themeColor="text2" w:themeShade="BF"/>
          <w:szCs w:val="30"/>
        </w:rPr>
        <w:t>2</w:t>
      </w:r>
      <w:r w:rsidR="00BF5316" w:rsidRPr="76AAEB02">
        <w:rPr>
          <w:color w:val="17365D" w:themeColor="text2" w:themeShade="BF"/>
          <w:szCs w:val="30"/>
        </w:rPr>
        <w:t>. Go-Live Readiness and Closure</w:t>
      </w:r>
    </w:p>
    <w:tbl>
      <w:tblPr>
        <w:tblStyle w:val="TableGrid"/>
        <w:tblW w:w="0" w:type="auto"/>
        <w:jc w:val="center"/>
        <w:tblLayout w:type="fixed"/>
        <w:tblLook w:val="04A0" w:firstRow="1" w:lastRow="0" w:firstColumn="1" w:lastColumn="0" w:noHBand="0" w:noVBand="1"/>
      </w:tblPr>
      <w:tblGrid>
        <w:gridCol w:w="4320"/>
        <w:gridCol w:w="1800"/>
        <w:gridCol w:w="3528"/>
      </w:tblGrid>
      <w:tr w:rsidR="00CB24C8" w:rsidRPr="000A7CBA" w14:paraId="3EEE21F4" w14:textId="77777777">
        <w:trPr>
          <w:cantSplit/>
          <w:tblHeader/>
          <w:jc w:val="center"/>
        </w:trPr>
        <w:tc>
          <w:tcPr>
            <w:tcW w:w="4320" w:type="dxa"/>
            <w:shd w:val="clear" w:color="auto" w:fill="1F4E78"/>
            <w:tcMar>
              <w:top w:w="90" w:type="dxa"/>
              <w:left w:w="110" w:type="dxa"/>
              <w:bottom w:w="90" w:type="dxa"/>
              <w:right w:w="110" w:type="dxa"/>
            </w:tcMar>
            <w:vAlign w:val="center"/>
          </w:tcPr>
          <w:p w14:paraId="3074E849"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Readiness Item</w:t>
            </w:r>
          </w:p>
        </w:tc>
        <w:tc>
          <w:tcPr>
            <w:tcW w:w="1800" w:type="dxa"/>
            <w:shd w:val="clear" w:color="auto" w:fill="1F4E78"/>
            <w:tcMar>
              <w:top w:w="90" w:type="dxa"/>
              <w:left w:w="110" w:type="dxa"/>
              <w:bottom w:w="90" w:type="dxa"/>
              <w:right w:w="110" w:type="dxa"/>
            </w:tcMar>
            <w:vAlign w:val="center"/>
          </w:tcPr>
          <w:p w14:paraId="1000106A"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Status</w:t>
            </w:r>
          </w:p>
        </w:tc>
        <w:tc>
          <w:tcPr>
            <w:tcW w:w="3528" w:type="dxa"/>
            <w:shd w:val="clear" w:color="auto" w:fill="1F4E78"/>
            <w:tcMar>
              <w:top w:w="90" w:type="dxa"/>
              <w:left w:w="110" w:type="dxa"/>
              <w:bottom w:w="90" w:type="dxa"/>
              <w:right w:w="110" w:type="dxa"/>
            </w:tcMar>
            <w:vAlign w:val="center"/>
          </w:tcPr>
          <w:p w14:paraId="6D826874"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Evidence / Comments</w:t>
            </w:r>
          </w:p>
        </w:tc>
      </w:tr>
      <w:tr w:rsidR="00CB24C8" w:rsidRPr="000A7CBA" w14:paraId="27BC5F6B" w14:textId="77777777">
        <w:trPr>
          <w:cantSplit/>
          <w:jc w:val="center"/>
        </w:trPr>
        <w:tc>
          <w:tcPr>
            <w:tcW w:w="4320" w:type="dxa"/>
            <w:tcMar>
              <w:top w:w="90" w:type="dxa"/>
              <w:left w:w="110" w:type="dxa"/>
              <w:bottom w:w="90" w:type="dxa"/>
              <w:right w:w="110" w:type="dxa"/>
            </w:tcMar>
            <w:vAlign w:val="center"/>
          </w:tcPr>
          <w:p w14:paraId="50995233"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Critical test scope completed</w:t>
            </w:r>
          </w:p>
        </w:tc>
        <w:tc>
          <w:tcPr>
            <w:tcW w:w="1800" w:type="dxa"/>
            <w:tcMar>
              <w:top w:w="90" w:type="dxa"/>
              <w:left w:w="110" w:type="dxa"/>
              <w:bottom w:w="90" w:type="dxa"/>
              <w:right w:w="110" w:type="dxa"/>
            </w:tcMar>
            <w:vAlign w:val="center"/>
          </w:tcPr>
          <w:p w14:paraId="24F35016" w14:textId="4FF03731" w:rsidR="00CB24C8" w:rsidRPr="00C62311" w:rsidRDefault="00F30A59">
            <w:pPr>
              <w:spacing w:after="0" w:line="252" w:lineRule="auto"/>
              <w:rPr>
                <w:rFonts w:ascii="EYInterstate Light" w:hAnsi="EYInterstate Light"/>
                <w:b/>
                <w:bCs/>
                <w:sz w:val="16"/>
                <w:szCs w:val="16"/>
              </w:rPr>
            </w:pPr>
            <w:r w:rsidRPr="00C62311">
              <w:rPr>
                <w:rFonts w:ascii="EYInterstate Light" w:hAnsi="EYInterstate Light"/>
                <w:b/>
                <w:bCs/>
                <w:sz w:val="16"/>
                <w:szCs w:val="16"/>
              </w:rPr>
              <w:t>Green</w:t>
            </w:r>
          </w:p>
        </w:tc>
        <w:tc>
          <w:tcPr>
            <w:tcW w:w="3528" w:type="dxa"/>
            <w:tcMar>
              <w:top w:w="90" w:type="dxa"/>
              <w:left w:w="110" w:type="dxa"/>
              <w:bottom w:w="90" w:type="dxa"/>
              <w:right w:w="110" w:type="dxa"/>
            </w:tcMar>
            <w:vAlign w:val="center"/>
          </w:tcPr>
          <w:p w14:paraId="25542280" w14:textId="4D8220A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Core functional scope tested</w:t>
            </w:r>
          </w:p>
        </w:tc>
      </w:tr>
      <w:tr w:rsidR="00CB24C8" w:rsidRPr="000A7CBA" w14:paraId="7890D4CC" w14:textId="77777777">
        <w:trPr>
          <w:cantSplit/>
          <w:jc w:val="center"/>
        </w:trPr>
        <w:tc>
          <w:tcPr>
            <w:tcW w:w="4320" w:type="dxa"/>
            <w:shd w:val="clear" w:color="auto" w:fill="F4F8FB"/>
            <w:tcMar>
              <w:top w:w="90" w:type="dxa"/>
              <w:left w:w="110" w:type="dxa"/>
              <w:bottom w:w="90" w:type="dxa"/>
              <w:right w:w="110" w:type="dxa"/>
            </w:tcMar>
            <w:vAlign w:val="center"/>
          </w:tcPr>
          <w:p w14:paraId="00A55A53"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Acceptance criteria met</w:t>
            </w:r>
          </w:p>
        </w:tc>
        <w:tc>
          <w:tcPr>
            <w:tcW w:w="1800" w:type="dxa"/>
            <w:shd w:val="clear" w:color="auto" w:fill="F4F8FB"/>
            <w:tcMar>
              <w:top w:w="90" w:type="dxa"/>
              <w:left w:w="110" w:type="dxa"/>
              <w:bottom w:w="90" w:type="dxa"/>
              <w:right w:w="110" w:type="dxa"/>
            </w:tcMar>
            <w:vAlign w:val="center"/>
          </w:tcPr>
          <w:p w14:paraId="6286DC72" w14:textId="73816CCD" w:rsidR="00CB24C8" w:rsidRPr="00C62311" w:rsidRDefault="00F30A59">
            <w:pPr>
              <w:spacing w:after="0" w:line="252" w:lineRule="auto"/>
              <w:rPr>
                <w:rFonts w:ascii="EYInterstate Light" w:hAnsi="EYInterstate Light"/>
                <w:b/>
                <w:bCs/>
                <w:sz w:val="16"/>
                <w:szCs w:val="16"/>
              </w:rPr>
            </w:pPr>
            <w:r w:rsidRPr="00C62311">
              <w:rPr>
                <w:rFonts w:ascii="EYInterstate Light" w:hAnsi="EYInterstate Light"/>
                <w:b/>
                <w:bCs/>
                <w:sz w:val="16"/>
                <w:szCs w:val="16"/>
              </w:rPr>
              <w:t>Green</w:t>
            </w:r>
          </w:p>
        </w:tc>
        <w:tc>
          <w:tcPr>
            <w:tcW w:w="3528" w:type="dxa"/>
            <w:shd w:val="clear" w:color="auto" w:fill="F4F8FB"/>
            <w:tcMar>
              <w:top w:w="90" w:type="dxa"/>
              <w:left w:w="110" w:type="dxa"/>
              <w:bottom w:w="90" w:type="dxa"/>
              <w:right w:w="110" w:type="dxa"/>
            </w:tcMar>
            <w:vAlign w:val="center"/>
          </w:tcPr>
          <w:p w14:paraId="6AC3E764" w14:textId="03B7AEA4" w:rsidR="00CB24C8" w:rsidRPr="000A7CBA" w:rsidRDefault="00CB24C8">
            <w:pPr>
              <w:spacing w:after="0" w:line="252" w:lineRule="auto"/>
              <w:rPr>
                <w:rFonts w:ascii="EYInterstate Light" w:hAnsi="EYInterstate Light"/>
                <w:sz w:val="16"/>
                <w:szCs w:val="16"/>
              </w:rPr>
            </w:pPr>
          </w:p>
        </w:tc>
      </w:tr>
      <w:tr w:rsidR="00CB24C8" w:rsidRPr="000A7CBA" w14:paraId="57B6BA7B" w14:textId="77777777">
        <w:trPr>
          <w:cantSplit/>
          <w:jc w:val="center"/>
        </w:trPr>
        <w:tc>
          <w:tcPr>
            <w:tcW w:w="4320" w:type="dxa"/>
            <w:tcMar>
              <w:top w:w="90" w:type="dxa"/>
              <w:left w:w="110" w:type="dxa"/>
              <w:bottom w:w="90" w:type="dxa"/>
              <w:right w:w="110" w:type="dxa"/>
            </w:tcMar>
            <w:vAlign w:val="center"/>
          </w:tcPr>
          <w:p w14:paraId="67407E68"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Critical defects resolved or accepted</w:t>
            </w:r>
          </w:p>
        </w:tc>
        <w:tc>
          <w:tcPr>
            <w:tcW w:w="1800" w:type="dxa"/>
            <w:tcMar>
              <w:top w:w="90" w:type="dxa"/>
              <w:left w:w="110" w:type="dxa"/>
              <w:bottom w:w="90" w:type="dxa"/>
              <w:right w:w="110" w:type="dxa"/>
            </w:tcMar>
            <w:vAlign w:val="center"/>
          </w:tcPr>
          <w:p w14:paraId="303E55FE" w14:textId="77777777" w:rsidR="00CB24C8" w:rsidRPr="00C62311" w:rsidRDefault="00BF5316">
            <w:pPr>
              <w:spacing w:after="0" w:line="252" w:lineRule="auto"/>
              <w:rPr>
                <w:rFonts w:ascii="EYInterstate Light" w:hAnsi="EYInterstate Light"/>
                <w:b/>
                <w:bCs/>
                <w:sz w:val="16"/>
                <w:szCs w:val="16"/>
              </w:rPr>
            </w:pPr>
            <w:r w:rsidRPr="00C62311">
              <w:rPr>
                <w:rFonts w:ascii="EYInterstate Light" w:hAnsi="EYInterstate Light"/>
                <w:b/>
                <w:bCs/>
                <w:sz w:val="16"/>
                <w:szCs w:val="16"/>
              </w:rPr>
              <w:t>Green</w:t>
            </w:r>
          </w:p>
        </w:tc>
        <w:tc>
          <w:tcPr>
            <w:tcW w:w="3528" w:type="dxa"/>
            <w:tcMar>
              <w:top w:w="90" w:type="dxa"/>
              <w:left w:w="110" w:type="dxa"/>
              <w:bottom w:w="90" w:type="dxa"/>
              <w:right w:w="110" w:type="dxa"/>
            </w:tcMar>
            <w:vAlign w:val="center"/>
          </w:tcPr>
          <w:p w14:paraId="6275AE90"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No open Sev-1; remaining Sev-2 item has mitigation under review</w:t>
            </w:r>
          </w:p>
        </w:tc>
      </w:tr>
      <w:tr w:rsidR="00CB24C8" w:rsidRPr="000A7CBA" w14:paraId="3016B780" w14:textId="77777777">
        <w:trPr>
          <w:cantSplit/>
          <w:jc w:val="center"/>
        </w:trPr>
        <w:tc>
          <w:tcPr>
            <w:tcW w:w="4320" w:type="dxa"/>
            <w:shd w:val="clear" w:color="auto" w:fill="F4F8FB"/>
            <w:tcMar>
              <w:top w:w="90" w:type="dxa"/>
              <w:left w:w="110" w:type="dxa"/>
              <w:bottom w:w="90" w:type="dxa"/>
              <w:right w:w="110" w:type="dxa"/>
            </w:tcMar>
            <w:vAlign w:val="center"/>
          </w:tcPr>
          <w:p w14:paraId="181CD74E"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Security, privacy and responsible AI reviews complete</w:t>
            </w:r>
          </w:p>
        </w:tc>
        <w:tc>
          <w:tcPr>
            <w:tcW w:w="1800" w:type="dxa"/>
            <w:shd w:val="clear" w:color="auto" w:fill="F4F8FB"/>
            <w:tcMar>
              <w:top w:w="90" w:type="dxa"/>
              <w:left w:w="110" w:type="dxa"/>
              <w:bottom w:w="90" w:type="dxa"/>
              <w:right w:w="110" w:type="dxa"/>
            </w:tcMar>
            <w:vAlign w:val="center"/>
          </w:tcPr>
          <w:p w14:paraId="257C7DEA" w14:textId="2310B51E" w:rsidR="00CB24C8" w:rsidRPr="00C62311" w:rsidRDefault="00F30A59">
            <w:pPr>
              <w:spacing w:after="0" w:line="252" w:lineRule="auto"/>
              <w:rPr>
                <w:rFonts w:ascii="EYInterstate Light" w:hAnsi="EYInterstate Light"/>
                <w:b/>
                <w:bCs/>
                <w:sz w:val="16"/>
                <w:szCs w:val="16"/>
              </w:rPr>
            </w:pPr>
            <w:r w:rsidRPr="00C62311">
              <w:rPr>
                <w:rFonts w:ascii="EYInterstate Light" w:hAnsi="EYInterstate Light"/>
                <w:b/>
                <w:bCs/>
                <w:sz w:val="16"/>
                <w:szCs w:val="16"/>
              </w:rPr>
              <w:t>Green</w:t>
            </w:r>
          </w:p>
        </w:tc>
        <w:tc>
          <w:tcPr>
            <w:tcW w:w="3528" w:type="dxa"/>
            <w:shd w:val="clear" w:color="auto" w:fill="F4F8FB"/>
            <w:tcMar>
              <w:top w:w="90" w:type="dxa"/>
              <w:left w:w="110" w:type="dxa"/>
              <w:bottom w:w="90" w:type="dxa"/>
              <w:right w:w="110" w:type="dxa"/>
            </w:tcMar>
            <w:vAlign w:val="center"/>
          </w:tcPr>
          <w:p w14:paraId="33F744CA" w14:textId="0CDD519E"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Security testing complete</w:t>
            </w:r>
          </w:p>
        </w:tc>
      </w:tr>
      <w:tr w:rsidR="00CB24C8" w:rsidRPr="000A7CBA" w14:paraId="591E4893" w14:textId="77777777">
        <w:trPr>
          <w:cantSplit/>
          <w:jc w:val="center"/>
        </w:trPr>
        <w:tc>
          <w:tcPr>
            <w:tcW w:w="4320" w:type="dxa"/>
            <w:tcMar>
              <w:top w:w="90" w:type="dxa"/>
              <w:left w:w="110" w:type="dxa"/>
              <w:bottom w:w="90" w:type="dxa"/>
              <w:right w:w="110" w:type="dxa"/>
            </w:tcMar>
            <w:vAlign w:val="center"/>
          </w:tcPr>
          <w:p w14:paraId="728A733A"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Monitoring, rollback and support plan ready</w:t>
            </w:r>
          </w:p>
        </w:tc>
        <w:tc>
          <w:tcPr>
            <w:tcW w:w="1800" w:type="dxa"/>
            <w:tcMar>
              <w:top w:w="90" w:type="dxa"/>
              <w:left w:w="110" w:type="dxa"/>
              <w:bottom w:w="90" w:type="dxa"/>
              <w:right w:w="110" w:type="dxa"/>
            </w:tcMar>
            <w:vAlign w:val="center"/>
          </w:tcPr>
          <w:p w14:paraId="44736E15" w14:textId="77777777" w:rsidR="00CB24C8" w:rsidRPr="00C62311" w:rsidRDefault="00BF5316">
            <w:pPr>
              <w:spacing w:after="0" w:line="252" w:lineRule="auto"/>
              <w:rPr>
                <w:rFonts w:ascii="EYInterstate Light" w:hAnsi="EYInterstate Light"/>
                <w:b/>
                <w:bCs/>
                <w:sz w:val="16"/>
                <w:szCs w:val="16"/>
              </w:rPr>
            </w:pPr>
            <w:r w:rsidRPr="00C62311">
              <w:rPr>
                <w:rFonts w:ascii="EYInterstate Light" w:hAnsi="EYInterstate Light"/>
                <w:b/>
                <w:bCs/>
                <w:sz w:val="16"/>
                <w:szCs w:val="16"/>
              </w:rPr>
              <w:t>Green</w:t>
            </w:r>
          </w:p>
        </w:tc>
        <w:tc>
          <w:tcPr>
            <w:tcW w:w="3528" w:type="dxa"/>
            <w:tcMar>
              <w:top w:w="90" w:type="dxa"/>
              <w:left w:w="110" w:type="dxa"/>
              <w:bottom w:w="90" w:type="dxa"/>
              <w:right w:w="110" w:type="dxa"/>
            </w:tcMar>
            <w:vAlign w:val="center"/>
          </w:tcPr>
          <w:p w14:paraId="1B52F8C4"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Operational dashboard, alerting and rollback runbook reviewed</w:t>
            </w:r>
          </w:p>
        </w:tc>
      </w:tr>
      <w:tr w:rsidR="00CB24C8" w:rsidRPr="000A7CBA" w14:paraId="5690D4FB" w14:textId="77777777">
        <w:trPr>
          <w:cantSplit/>
          <w:jc w:val="center"/>
        </w:trPr>
        <w:tc>
          <w:tcPr>
            <w:tcW w:w="4320" w:type="dxa"/>
            <w:shd w:val="clear" w:color="auto" w:fill="F4F8FB"/>
            <w:tcMar>
              <w:top w:w="90" w:type="dxa"/>
              <w:left w:w="110" w:type="dxa"/>
              <w:bottom w:w="90" w:type="dxa"/>
              <w:right w:w="110" w:type="dxa"/>
            </w:tcMar>
            <w:vAlign w:val="center"/>
          </w:tcPr>
          <w:p w14:paraId="79D31347" w14:textId="77777777"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Business / SME approval received</w:t>
            </w:r>
          </w:p>
        </w:tc>
        <w:tc>
          <w:tcPr>
            <w:tcW w:w="1800" w:type="dxa"/>
            <w:shd w:val="clear" w:color="auto" w:fill="F4F8FB"/>
            <w:tcMar>
              <w:top w:w="90" w:type="dxa"/>
              <w:left w:w="110" w:type="dxa"/>
              <w:bottom w:w="90" w:type="dxa"/>
              <w:right w:w="110" w:type="dxa"/>
            </w:tcMar>
            <w:vAlign w:val="center"/>
          </w:tcPr>
          <w:p w14:paraId="31978FDE" w14:textId="2D545B07" w:rsidR="00CB24C8" w:rsidRPr="00C62311" w:rsidRDefault="00F30A59">
            <w:pPr>
              <w:spacing w:after="0" w:line="252" w:lineRule="auto"/>
              <w:rPr>
                <w:rFonts w:ascii="EYInterstate Light" w:hAnsi="EYInterstate Light"/>
                <w:b/>
                <w:bCs/>
                <w:sz w:val="16"/>
                <w:szCs w:val="16"/>
              </w:rPr>
            </w:pPr>
            <w:r w:rsidRPr="00C62311">
              <w:rPr>
                <w:rFonts w:ascii="EYInterstate Light" w:hAnsi="EYInterstate Light"/>
                <w:b/>
                <w:bCs/>
                <w:sz w:val="16"/>
                <w:szCs w:val="16"/>
              </w:rPr>
              <w:t>Green</w:t>
            </w:r>
          </w:p>
        </w:tc>
        <w:tc>
          <w:tcPr>
            <w:tcW w:w="3528" w:type="dxa"/>
            <w:shd w:val="clear" w:color="auto" w:fill="F4F8FB"/>
            <w:tcMar>
              <w:top w:w="90" w:type="dxa"/>
              <w:left w:w="110" w:type="dxa"/>
              <w:bottom w:w="90" w:type="dxa"/>
              <w:right w:w="110" w:type="dxa"/>
            </w:tcMar>
            <w:vAlign w:val="center"/>
          </w:tcPr>
          <w:p w14:paraId="1E7701E8" w14:textId="44FF032A" w:rsidR="00CB24C8" w:rsidRPr="000A7CBA" w:rsidRDefault="00BF5316">
            <w:pPr>
              <w:spacing w:after="0" w:line="252" w:lineRule="auto"/>
              <w:rPr>
                <w:rFonts w:ascii="EYInterstate Light" w:hAnsi="EYInterstate Light"/>
                <w:sz w:val="16"/>
                <w:szCs w:val="16"/>
              </w:rPr>
            </w:pPr>
            <w:r w:rsidRPr="000A7CBA">
              <w:rPr>
                <w:rFonts w:ascii="EYInterstate Light" w:hAnsi="EYInterstate Light"/>
                <w:sz w:val="16"/>
                <w:szCs w:val="16"/>
              </w:rPr>
              <w:t xml:space="preserve">Conditional approval </w:t>
            </w:r>
            <w:r w:rsidR="00F30A59">
              <w:rPr>
                <w:rFonts w:ascii="EYInterstate Light" w:hAnsi="EYInterstate Light"/>
                <w:sz w:val="16"/>
                <w:szCs w:val="16"/>
              </w:rPr>
              <w:t>provided by business</w:t>
            </w:r>
            <w:r w:rsidR="00D4499F">
              <w:rPr>
                <w:rFonts w:ascii="EYInterstate Light" w:hAnsi="EYInterstate Light"/>
                <w:sz w:val="16"/>
                <w:szCs w:val="16"/>
              </w:rPr>
              <w:t xml:space="preserve"> for go-live</w:t>
            </w:r>
          </w:p>
        </w:tc>
      </w:tr>
    </w:tbl>
    <w:p w14:paraId="0D4787C4" w14:textId="77777777" w:rsidR="00CB24C8" w:rsidRPr="000A7CBA" w:rsidRDefault="00CB24C8">
      <w:pPr>
        <w:spacing w:after="0"/>
        <w:rPr>
          <w:rFonts w:ascii="EYInterstate Light" w:hAnsi="EYInterstate Light"/>
          <w:sz w:val="16"/>
          <w:szCs w:val="16"/>
        </w:rPr>
      </w:pPr>
    </w:p>
    <w:sectPr w:rsidR="00CB24C8" w:rsidRPr="000A7CBA" w:rsidSect="00034616">
      <w:headerReference w:type="default" r:id="rId13"/>
      <w:footerReference w:type="default" r:id="rId14"/>
      <w:pgSz w:w="12240" w:h="15840"/>
      <w:pgMar w:top="936"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7CC5F" w14:textId="77777777" w:rsidR="00BC0AF3" w:rsidRDefault="00BC0AF3">
      <w:pPr>
        <w:spacing w:after="0" w:line="240" w:lineRule="auto"/>
      </w:pPr>
      <w:r>
        <w:separator/>
      </w:r>
    </w:p>
  </w:endnote>
  <w:endnote w:type="continuationSeparator" w:id="0">
    <w:p w14:paraId="59743A5D" w14:textId="77777777" w:rsidR="00BC0AF3" w:rsidRDefault="00BC0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EYInterstate Light">
    <w:altName w:val="Calibri"/>
    <w:panose1 w:val="02000506000000020004"/>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B37D" w14:textId="5215DDAF" w:rsidR="00CB24C8" w:rsidRDefault="008F2268" w:rsidP="00932C2D">
    <w:pPr>
      <w:pStyle w:val="Footer"/>
      <w:jc w:val="center"/>
    </w:pPr>
    <w:r>
      <w:rPr>
        <w:color w:val="667788"/>
        <w:sz w:val="16"/>
      </w:rPr>
      <w:t xml:space="preserve">AI QA- </w:t>
    </w:r>
    <w:r w:rsidR="00F911B7">
      <w:rPr>
        <w:color w:val="667788"/>
        <w:sz w:val="16"/>
      </w:rPr>
      <w:t xml:space="preserve">IDT VAT </w:t>
    </w:r>
    <w:r w:rsidR="00932C2D">
      <w:rPr>
        <w:color w:val="667788"/>
        <w:sz w:val="16"/>
      </w:rPr>
      <w:t xml:space="preserve">| TTT </w:t>
    </w:r>
    <w:r w:rsidR="00A6403E">
      <w:rPr>
        <w:color w:val="667788"/>
        <w:sz w:val="16"/>
      </w:rPr>
      <w:t xml:space="preserve">Internal </w:t>
    </w:r>
    <w:r>
      <w:rPr>
        <w:color w:val="667788"/>
        <w:sz w:val="16"/>
      </w:rPr>
      <w:t>| Page</w:t>
    </w:r>
    <w:r w:rsidR="00BF5316">
      <w:rPr>
        <w:color w:val="667788"/>
        <w:sz w:val="16"/>
      </w:rPr>
      <w:t xml:space="preserve"> </w:t>
    </w:r>
    <w:r w:rsidR="00BF5316">
      <w:fldChar w:fldCharType="begin"/>
    </w:r>
    <w:r w:rsidR="00BF5316">
      <w:instrText>PAGE</w:instrText>
    </w:r>
    <w:r w:rsidR="00BF5316">
      <w:fldChar w:fldCharType="separate"/>
    </w:r>
    <w:r w:rsidR="007378A4">
      <w:rPr>
        <w:noProof/>
      </w:rPr>
      <w:t>1</w:t>
    </w:r>
    <w:r w:rsidR="00BF531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BB6A" w14:textId="77777777" w:rsidR="00BC0AF3" w:rsidRDefault="00BC0AF3">
      <w:pPr>
        <w:spacing w:after="0" w:line="240" w:lineRule="auto"/>
      </w:pPr>
      <w:r>
        <w:separator/>
      </w:r>
    </w:p>
  </w:footnote>
  <w:footnote w:type="continuationSeparator" w:id="0">
    <w:p w14:paraId="30B7FB4F" w14:textId="77777777" w:rsidR="00BC0AF3" w:rsidRDefault="00BC0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89111" w14:textId="77777777" w:rsidR="00CB24C8" w:rsidRDefault="00BF5316">
    <w:pPr>
      <w:pStyle w:val="Header"/>
      <w:jc w:val="right"/>
    </w:pPr>
    <w:r>
      <w:rPr>
        <w:b/>
        <w:color w:val="1F4E78"/>
        <w:sz w:val="16"/>
      </w:rPr>
      <w:t>MOONSHOT PROJECT | AI QUALITY ASSURANCE</w:t>
    </w:r>
  </w:p>
</w:hdr>
</file>

<file path=word/intelligence2.xml><?xml version="1.0" encoding="utf-8"?>
<int2:intelligence xmlns:int2="http://schemas.microsoft.com/office/intelligence/2020/intelligence" xmlns:oel="http://schemas.microsoft.com/office/2019/extlst">
  <int2:observations>
    <int2:textHash int2:hashCode="CQywBpqLKdh8e0" int2:id="E5iUOL4c">
      <int2:state int2:value="Rejected" int2:type="spell"/>
    </int2:textHash>
    <int2:textHash int2:hashCode="w3HrGpnXrYvJdR" int2:id="Z1gbDwi8">
      <int2:state int2:value="Rejected" int2:type="spell"/>
    </int2:textHash>
    <int2:textHash int2:hashCode="WCASCoYpOmMqsN" int2:id="ncFxycIH">
      <int2:state int2:value="Rejected" int2:type="spell"/>
    </int2:textHash>
    <int2:textHash int2:hashCode="oTtj+7VV6zXUlK" int2:id="up7HHoxy">
      <int2:state int2:value="Rejected" int2:type="spell"/>
    </int2:textHash>
    <int2:textHash int2:hashCode="V9Kwo0Z005sxis" int2:id="x9tL54ZE">
      <int2:state int2:value="Rejected" int2:type="spell"/>
    </int2:textHash>
    <int2:bookmark int2:bookmarkName="_Int_1Co3Y9ej" int2:invalidationBookmarkName="" int2:hashCode="phXWSxIlZsphiD" int2:id="eb659Lf5">
      <int2:state int2:value="Rejected" int2:type="gram"/>
    </int2:bookmark>
    <int2:bookmark int2:bookmarkName="_Int_mvEzGLyP" int2:invalidationBookmarkName="" int2:hashCode="dJx/23uwwjWooG" int2:id="6ptH655e">
      <int2:state int2:value="Rejected" int2:type="gram"/>
    </int2:bookmark>
    <int2:bookmark int2:bookmarkName="_Int_TP6HlkOC" int2:invalidationBookmarkName="" int2:hashCode="CPteBOHWpEhhf0" int2:id="8oygD5MN">
      <int2:state int2:value="Rejected" int2:type="gram"/>
    </int2:bookmark>
    <int2:bookmark int2:bookmarkName="_Int_CBSm8qrm" int2:invalidationBookmarkName="" int2:hashCode="gRg+Ewpr1g5/o3" int2:id="oJ52H9E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22043"/>
    <w:multiLevelType w:val="hybridMultilevel"/>
    <w:tmpl w:val="B4EC5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323272"/>
    <w:multiLevelType w:val="hybridMultilevel"/>
    <w:tmpl w:val="17A436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C122E3F"/>
    <w:multiLevelType w:val="hybridMultilevel"/>
    <w:tmpl w:val="FFFFFFFF"/>
    <w:lvl w:ilvl="0" w:tplc="8642144A">
      <w:start w:val="1"/>
      <w:numFmt w:val="bullet"/>
      <w:lvlText w:val=""/>
      <w:lvlJc w:val="left"/>
      <w:pPr>
        <w:ind w:left="720" w:hanging="360"/>
      </w:pPr>
      <w:rPr>
        <w:rFonts w:ascii="Symbol" w:hAnsi="Symbol" w:hint="default"/>
      </w:rPr>
    </w:lvl>
    <w:lvl w:ilvl="1" w:tplc="990015C2">
      <w:start w:val="1"/>
      <w:numFmt w:val="bullet"/>
      <w:lvlText w:val="v"/>
      <w:lvlJc w:val="left"/>
      <w:pPr>
        <w:ind w:left="1440" w:hanging="360"/>
      </w:pPr>
      <w:rPr>
        <w:rFonts w:ascii="Wingdings" w:hAnsi="Wingdings" w:hint="default"/>
      </w:rPr>
    </w:lvl>
    <w:lvl w:ilvl="2" w:tplc="27E28A00">
      <w:start w:val="1"/>
      <w:numFmt w:val="bullet"/>
      <w:lvlText w:val=""/>
      <w:lvlJc w:val="left"/>
      <w:pPr>
        <w:ind w:left="2160" w:hanging="360"/>
      </w:pPr>
      <w:rPr>
        <w:rFonts w:ascii="Wingdings" w:hAnsi="Wingdings" w:hint="default"/>
      </w:rPr>
    </w:lvl>
    <w:lvl w:ilvl="3" w:tplc="877AD596">
      <w:start w:val="1"/>
      <w:numFmt w:val="bullet"/>
      <w:lvlText w:val=""/>
      <w:lvlJc w:val="left"/>
      <w:pPr>
        <w:ind w:left="2880" w:hanging="360"/>
      </w:pPr>
      <w:rPr>
        <w:rFonts w:ascii="Symbol" w:hAnsi="Symbol" w:hint="default"/>
      </w:rPr>
    </w:lvl>
    <w:lvl w:ilvl="4" w:tplc="95124728">
      <w:start w:val="1"/>
      <w:numFmt w:val="bullet"/>
      <w:lvlText w:val="o"/>
      <w:lvlJc w:val="left"/>
      <w:pPr>
        <w:ind w:left="3600" w:hanging="360"/>
      </w:pPr>
      <w:rPr>
        <w:rFonts w:ascii="Courier New" w:hAnsi="Courier New" w:hint="default"/>
      </w:rPr>
    </w:lvl>
    <w:lvl w:ilvl="5" w:tplc="2278CC4A">
      <w:start w:val="1"/>
      <w:numFmt w:val="bullet"/>
      <w:lvlText w:val=""/>
      <w:lvlJc w:val="left"/>
      <w:pPr>
        <w:ind w:left="4320" w:hanging="360"/>
      </w:pPr>
      <w:rPr>
        <w:rFonts w:ascii="Wingdings" w:hAnsi="Wingdings" w:hint="default"/>
      </w:rPr>
    </w:lvl>
    <w:lvl w:ilvl="6" w:tplc="BB30C868">
      <w:start w:val="1"/>
      <w:numFmt w:val="bullet"/>
      <w:lvlText w:val=""/>
      <w:lvlJc w:val="left"/>
      <w:pPr>
        <w:ind w:left="5040" w:hanging="360"/>
      </w:pPr>
      <w:rPr>
        <w:rFonts w:ascii="Symbol" w:hAnsi="Symbol" w:hint="default"/>
      </w:rPr>
    </w:lvl>
    <w:lvl w:ilvl="7" w:tplc="C0DEADC4">
      <w:start w:val="1"/>
      <w:numFmt w:val="bullet"/>
      <w:lvlText w:val="o"/>
      <w:lvlJc w:val="left"/>
      <w:pPr>
        <w:ind w:left="5760" w:hanging="360"/>
      </w:pPr>
      <w:rPr>
        <w:rFonts w:ascii="Courier New" w:hAnsi="Courier New" w:hint="default"/>
      </w:rPr>
    </w:lvl>
    <w:lvl w:ilvl="8" w:tplc="A3708774">
      <w:start w:val="1"/>
      <w:numFmt w:val="bullet"/>
      <w:lvlText w:val=""/>
      <w:lvlJc w:val="left"/>
      <w:pPr>
        <w:ind w:left="6480" w:hanging="360"/>
      </w:pPr>
      <w:rPr>
        <w:rFonts w:ascii="Wingdings" w:hAnsi="Wingdings" w:hint="default"/>
      </w:rPr>
    </w:lvl>
  </w:abstractNum>
  <w:abstractNum w:abstractNumId="12" w15:restartNumberingAfterBreak="0">
    <w:nsid w:val="309861C5"/>
    <w:multiLevelType w:val="hybridMultilevel"/>
    <w:tmpl w:val="0FA226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409A0AD9"/>
    <w:multiLevelType w:val="hybridMultilevel"/>
    <w:tmpl w:val="97AE7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419611"/>
    <w:multiLevelType w:val="hybridMultilevel"/>
    <w:tmpl w:val="FFFFFFFF"/>
    <w:lvl w:ilvl="0" w:tplc="D3DE8620">
      <w:start w:val="1"/>
      <w:numFmt w:val="bullet"/>
      <w:lvlText w:val=""/>
      <w:lvlJc w:val="left"/>
      <w:pPr>
        <w:ind w:left="720" w:hanging="360"/>
      </w:pPr>
      <w:rPr>
        <w:rFonts w:ascii="Symbol" w:hAnsi="Symbol" w:hint="default"/>
      </w:rPr>
    </w:lvl>
    <w:lvl w:ilvl="1" w:tplc="F82C4788">
      <w:start w:val="1"/>
      <w:numFmt w:val="bullet"/>
      <w:lvlText w:val="v"/>
      <w:lvlJc w:val="left"/>
      <w:pPr>
        <w:ind w:left="1440" w:hanging="360"/>
      </w:pPr>
      <w:rPr>
        <w:rFonts w:ascii="Wingdings" w:hAnsi="Wingdings" w:hint="default"/>
      </w:rPr>
    </w:lvl>
    <w:lvl w:ilvl="2" w:tplc="C3A2D76E">
      <w:start w:val="1"/>
      <w:numFmt w:val="bullet"/>
      <w:lvlText w:val=""/>
      <w:lvlJc w:val="left"/>
      <w:pPr>
        <w:ind w:left="2160" w:hanging="360"/>
      </w:pPr>
      <w:rPr>
        <w:rFonts w:ascii="Wingdings" w:hAnsi="Wingdings" w:hint="default"/>
      </w:rPr>
    </w:lvl>
    <w:lvl w:ilvl="3" w:tplc="4660659E">
      <w:start w:val="1"/>
      <w:numFmt w:val="bullet"/>
      <w:lvlText w:val=""/>
      <w:lvlJc w:val="left"/>
      <w:pPr>
        <w:ind w:left="2880" w:hanging="360"/>
      </w:pPr>
      <w:rPr>
        <w:rFonts w:ascii="Symbol" w:hAnsi="Symbol" w:hint="default"/>
      </w:rPr>
    </w:lvl>
    <w:lvl w:ilvl="4" w:tplc="B93CA882">
      <w:start w:val="1"/>
      <w:numFmt w:val="bullet"/>
      <w:lvlText w:val="o"/>
      <w:lvlJc w:val="left"/>
      <w:pPr>
        <w:ind w:left="3600" w:hanging="360"/>
      </w:pPr>
      <w:rPr>
        <w:rFonts w:ascii="Courier New" w:hAnsi="Courier New" w:hint="default"/>
      </w:rPr>
    </w:lvl>
    <w:lvl w:ilvl="5" w:tplc="00702206">
      <w:start w:val="1"/>
      <w:numFmt w:val="bullet"/>
      <w:lvlText w:val=""/>
      <w:lvlJc w:val="left"/>
      <w:pPr>
        <w:ind w:left="4320" w:hanging="360"/>
      </w:pPr>
      <w:rPr>
        <w:rFonts w:ascii="Wingdings" w:hAnsi="Wingdings" w:hint="default"/>
      </w:rPr>
    </w:lvl>
    <w:lvl w:ilvl="6" w:tplc="BE123C0C">
      <w:start w:val="1"/>
      <w:numFmt w:val="bullet"/>
      <w:lvlText w:val=""/>
      <w:lvlJc w:val="left"/>
      <w:pPr>
        <w:ind w:left="5040" w:hanging="360"/>
      </w:pPr>
      <w:rPr>
        <w:rFonts w:ascii="Symbol" w:hAnsi="Symbol" w:hint="default"/>
      </w:rPr>
    </w:lvl>
    <w:lvl w:ilvl="7" w:tplc="FEEA0B1E">
      <w:start w:val="1"/>
      <w:numFmt w:val="bullet"/>
      <w:lvlText w:val="o"/>
      <w:lvlJc w:val="left"/>
      <w:pPr>
        <w:ind w:left="5760" w:hanging="360"/>
      </w:pPr>
      <w:rPr>
        <w:rFonts w:ascii="Courier New" w:hAnsi="Courier New" w:hint="default"/>
      </w:rPr>
    </w:lvl>
    <w:lvl w:ilvl="8" w:tplc="E64443C2">
      <w:start w:val="1"/>
      <w:numFmt w:val="bullet"/>
      <w:lvlText w:val=""/>
      <w:lvlJc w:val="left"/>
      <w:pPr>
        <w:ind w:left="6480" w:hanging="360"/>
      </w:pPr>
      <w:rPr>
        <w:rFonts w:ascii="Wingdings" w:hAnsi="Wingdings" w:hint="default"/>
      </w:rPr>
    </w:lvl>
  </w:abstractNum>
  <w:num w:numId="1" w16cid:durableId="875041240">
    <w:abstractNumId w:val="8"/>
  </w:num>
  <w:num w:numId="2" w16cid:durableId="1772966920">
    <w:abstractNumId w:val="6"/>
  </w:num>
  <w:num w:numId="3" w16cid:durableId="1960607153">
    <w:abstractNumId w:val="5"/>
  </w:num>
  <w:num w:numId="4" w16cid:durableId="604729458">
    <w:abstractNumId w:val="4"/>
  </w:num>
  <w:num w:numId="5" w16cid:durableId="1148284975">
    <w:abstractNumId w:val="7"/>
  </w:num>
  <w:num w:numId="6" w16cid:durableId="1393387032">
    <w:abstractNumId w:val="3"/>
  </w:num>
  <w:num w:numId="7" w16cid:durableId="1900551496">
    <w:abstractNumId w:val="2"/>
  </w:num>
  <w:num w:numId="8" w16cid:durableId="1619025717">
    <w:abstractNumId w:val="1"/>
  </w:num>
  <w:num w:numId="9" w16cid:durableId="264114583">
    <w:abstractNumId w:val="0"/>
  </w:num>
  <w:num w:numId="10" w16cid:durableId="212617779">
    <w:abstractNumId w:val="14"/>
  </w:num>
  <w:num w:numId="11" w16cid:durableId="343747113">
    <w:abstractNumId w:val="11"/>
  </w:num>
  <w:num w:numId="12" w16cid:durableId="1357996286">
    <w:abstractNumId w:val="13"/>
  </w:num>
  <w:num w:numId="13" w16cid:durableId="1017659629">
    <w:abstractNumId w:val="10"/>
  </w:num>
  <w:num w:numId="14" w16cid:durableId="979113809">
    <w:abstractNumId w:val="12"/>
  </w:num>
  <w:num w:numId="15" w16cid:durableId="1737896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549"/>
    <w:rsid w:val="00026B5C"/>
    <w:rsid w:val="00034616"/>
    <w:rsid w:val="0005326A"/>
    <w:rsid w:val="0006063C"/>
    <w:rsid w:val="000733C3"/>
    <w:rsid w:val="00096BD3"/>
    <w:rsid w:val="000A7CBA"/>
    <w:rsid w:val="000B7B18"/>
    <w:rsid w:val="000D76E8"/>
    <w:rsid w:val="000D7772"/>
    <w:rsid w:val="000E12DC"/>
    <w:rsid w:val="00102685"/>
    <w:rsid w:val="00131E3C"/>
    <w:rsid w:val="00140A71"/>
    <w:rsid w:val="00147B68"/>
    <w:rsid w:val="0015074B"/>
    <w:rsid w:val="001508C1"/>
    <w:rsid w:val="00161B83"/>
    <w:rsid w:val="001658E8"/>
    <w:rsid w:val="0016698A"/>
    <w:rsid w:val="001A48FD"/>
    <w:rsid w:val="001A5195"/>
    <w:rsid w:val="001D79DE"/>
    <w:rsid w:val="001E2B50"/>
    <w:rsid w:val="001F140C"/>
    <w:rsid w:val="002018DD"/>
    <w:rsid w:val="00210A39"/>
    <w:rsid w:val="00224E53"/>
    <w:rsid w:val="00262F8C"/>
    <w:rsid w:val="002815E2"/>
    <w:rsid w:val="00284D28"/>
    <w:rsid w:val="0029639D"/>
    <w:rsid w:val="002C2153"/>
    <w:rsid w:val="002C37CB"/>
    <w:rsid w:val="002D365D"/>
    <w:rsid w:val="002F4B76"/>
    <w:rsid w:val="00323590"/>
    <w:rsid w:val="00326F90"/>
    <w:rsid w:val="00327294"/>
    <w:rsid w:val="00357B5F"/>
    <w:rsid w:val="00395EE3"/>
    <w:rsid w:val="00396DFC"/>
    <w:rsid w:val="003A71F2"/>
    <w:rsid w:val="003E2551"/>
    <w:rsid w:val="00404B38"/>
    <w:rsid w:val="00425F1C"/>
    <w:rsid w:val="00477737"/>
    <w:rsid w:val="00477F42"/>
    <w:rsid w:val="00493265"/>
    <w:rsid w:val="004C481E"/>
    <w:rsid w:val="00500AED"/>
    <w:rsid w:val="00502BDA"/>
    <w:rsid w:val="0051439D"/>
    <w:rsid w:val="00533346"/>
    <w:rsid w:val="005356FF"/>
    <w:rsid w:val="00577307"/>
    <w:rsid w:val="0058418F"/>
    <w:rsid w:val="00591CDD"/>
    <w:rsid w:val="005B7AAD"/>
    <w:rsid w:val="005C1D4C"/>
    <w:rsid w:val="005C1EB1"/>
    <w:rsid w:val="005D7500"/>
    <w:rsid w:val="005F5787"/>
    <w:rsid w:val="00603220"/>
    <w:rsid w:val="00621FE6"/>
    <w:rsid w:val="00647320"/>
    <w:rsid w:val="006559CF"/>
    <w:rsid w:val="00672B50"/>
    <w:rsid w:val="00691E8F"/>
    <w:rsid w:val="006952F4"/>
    <w:rsid w:val="006C2562"/>
    <w:rsid w:val="006C3B2A"/>
    <w:rsid w:val="006F699A"/>
    <w:rsid w:val="00712C1B"/>
    <w:rsid w:val="00725DC1"/>
    <w:rsid w:val="00733201"/>
    <w:rsid w:val="007378A4"/>
    <w:rsid w:val="0075172E"/>
    <w:rsid w:val="0075400F"/>
    <w:rsid w:val="00767271"/>
    <w:rsid w:val="007826FB"/>
    <w:rsid w:val="00793359"/>
    <w:rsid w:val="007B026C"/>
    <w:rsid w:val="007C690B"/>
    <w:rsid w:val="007E5406"/>
    <w:rsid w:val="00830032"/>
    <w:rsid w:val="00853609"/>
    <w:rsid w:val="008545B3"/>
    <w:rsid w:val="008648B4"/>
    <w:rsid w:val="0086547B"/>
    <w:rsid w:val="00880B97"/>
    <w:rsid w:val="008C3814"/>
    <w:rsid w:val="008C7736"/>
    <w:rsid w:val="008E05F2"/>
    <w:rsid w:val="008F2268"/>
    <w:rsid w:val="008F439E"/>
    <w:rsid w:val="009033E7"/>
    <w:rsid w:val="00932C2D"/>
    <w:rsid w:val="00965EB4"/>
    <w:rsid w:val="009A4AF4"/>
    <w:rsid w:val="009D018C"/>
    <w:rsid w:val="00A059AD"/>
    <w:rsid w:val="00A16CC1"/>
    <w:rsid w:val="00A27311"/>
    <w:rsid w:val="00A61120"/>
    <w:rsid w:val="00A6403E"/>
    <w:rsid w:val="00A671C7"/>
    <w:rsid w:val="00A736AB"/>
    <w:rsid w:val="00AA1D8D"/>
    <w:rsid w:val="00AA59BE"/>
    <w:rsid w:val="00B1346B"/>
    <w:rsid w:val="00B17DCB"/>
    <w:rsid w:val="00B2141A"/>
    <w:rsid w:val="00B21E05"/>
    <w:rsid w:val="00B36CDD"/>
    <w:rsid w:val="00B47730"/>
    <w:rsid w:val="00B52D31"/>
    <w:rsid w:val="00B544C8"/>
    <w:rsid w:val="00B8006F"/>
    <w:rsid w:val="00B81DD5"/>
    <w:rsid w:val="00BB0125"/>
    <w:rsid w:val="00BC0AF3"/>
    <w:rsid w:val="00BC133A"/>
    <w:rsid w:val="00BC6AD1"/>
    <w:rsid w:val="00BF5316"/>
    <w:rsid w:val="00C1170D"/>
    <w:rsid w:val="00C15294"/>
    <w:rsid w:val="00C2686E"/>
    <w:rsid w:val="00C40E84"/>
    <w:rsid w:val="00C437D8"/>
    <w:rsid w:val="00C62311"/>
    <w:rsid w:val="00C747AD"/>
    <w:rsid w:val="00C94335"/>
    <w:rsid w:val="00CB0664"/>
    <w:rsid w:val="00CB24C8"/>
    <w:rsid w:val="00D00A34"/>
    <w:rsid w:val="00D15161"/>
    <w:rsid w:val="00D43DBC"/>
    <w:rsid w:val="00D440A0"/>
    <w:rsid w:val="00D4499F"/>
    <w:rsid w:val="00D55642"/>
    <w:rsid w:val="00D65114"/>
    <w:rsid w:val="00E16285"/>
    <w:rsid w:val="00E64B6B"/>
    <w:rsid w:val="00E64E95"/>
    <w:rsid w:val="00E83D14"/>
    <w:rsid w:val="00E97695"/>
    <w:rsid w:val="00EA20F1"/>
    <w:rsid w:val="00EC328B"/>
    <w:rsid w:val="00EC5A4B"/>
    <w:rsid w:val="00ED002D"/>
    <w:rsid w:val="00ED02B5"/>
    <w:rsid w:val="00ED2F1F"/>
    <w:rsid w:val="00EE3C88"/>
    <w:rsid w:val="00EF79C2"/>
    <w:rsid w:val="00F133C1"/>
    <w:rsid w:val="00F23506"/>
    <w:rsid w:val="00F30A59"/>
    <w:rsid w:val="00F34B86"/>
    <w:rsid w:val="00F76CD8"/>
    <w:rsid w:val="00F82E8A"/>
    <w:rsid w:val="00F84DD2"/>
    <w:rsid w:val="00F85F21"/>
    <w:rsid w:val="00F911B7"/>
    <w:rsid w:val="00FA49BE"/>
    <w:rsid w:val="00FB74FC"/>
    <w:rsid w:val="00FC604F"/>
    <w:rsid w:val="00FC693F"/>
    <w:rsid w:val="00FE207A"/>
    <w:rsid w:val="00FF4E0E"/>
    <w:rsid w:val="00FF717E"/>
    <w:rsid w:val="01386A6A"/>
    <w:rsid w:val="020060C1"/>
    <w:rsid w:val="02BD91A3"/>
    <w:rsid w:val="0400EC9B"/>
    <w:rsid w:val="0542AC3A"/>
    <w:rsid w:val="0568E711"/>
    <w:rsid w:val="05FAF617"/>
    <w:rsid w:val="0610F4F3"/>
    <w:rsid w:val="06E904AF"/>
    <w:rsid w:val="07BAEE42"/>
    <w:rsid w:val="09BE3A20"/>
    <w:rsid w:val="0A7BD00D"/>
    <w:rsid w:val="0C455AF9"/>
    <w:rsid w:val="0E736224"/>
    <w:rsid w:val="0E79B648"/>
    <w:rsid w:val="0EA7959B"/>
    <w:rsid w:val="0ECDC67D"/>
    <w:rsid w:val="0F805658"/>
    <w:rsid w:val="0F9B2F93"/>
    <w:rsid w:val="100FE0E4"/>
    <w:rsid w:val="10CA9BBC"/>
    <w:rsid w:val="11C5325A"/>
    <w:rsid w:val="12C442A5"/>
    <w:rsid w:val="13CBCE3F"/>
    <w:rsid w:val="156B6BF5"/>
    <w:rsid w:val="1614B3A7"/>
    <w:rsid w:val="16B77471"/>
    <w:rsid w:val="16FEB4AF"/>
    <w:rsid w:val="18B8EBBD"/>
    <w:rsid w:val="196A304D"/>
    <w:rsid w:val="19CDD18F"/>
    <w:rsid w:val="1B3F8714"/>
    <w:rsid w:val="1C95A655"/>
    <w:rsid w:val="1D451254"/>
    <w:rsid w:val="1E9C5D14"/>
    <w:rsid w:val="1F134B42"/>
    <w:rsid w:val="1F837CA1"/>
    <w:rsid w:val="1FDBC354"/>
    <w:rsid w:val="2049E9A5"/>
    <w:rsid w:val="2117A37F"/>
    <w:rsid w:val="24133CC1"/>
    <w:rsid w:val="24419167"/>
    <w:rsid w:val="2689108B"/>
    <w:rsid w:val="2850C0C4"/>
    <w:rsid w:val="28E81FF0"/>
    <w:rsid w:val="2A3AE7AC"/>
    <w:rsid w:val="2A3C2FDA"/>
    <w:rsid w:val="2A98F004"/>
    <w:rsid w:val="2BEB6773"/>
    <w:rsid w:val="2D29E6AD"/>
    <w:rsid w:val="2D2F0C37"/>
    <w:rsid w:val="2D73A894"/>
    <w:rsid w:val="3054C366"/>
    <w:rsid w:val="31423E99"/>
    <w:rsid w:val="319B5C1A"/>
    <w:rsid w:val="343EFFFA"/>
    <w:rsid w:val="34DB77A9"/>
    <w:rsid w:val="35995D63"/>
    <w:rsid w:val="365E00AE"/>
    <w:rsid w:val="372D22A4"/>
    <w:rsid w:val="37F33285"/>
    <w:rsid w:val="395958D4"/>
    <w:rsid w:val="3A1B7EE3"/>
    <w:rsid w:val="3A7616EA"/>
    <w:rsid w:val="3B057DDD"/>
    <w:rsid w:val="3BD65531"/>
    <w:rsid w:val="3BFFE2F5"/>
    <w:rsid w:val="3DBF955A"/>
    <w:rsid w:val="3FAC7EC8"/>
    <w:rsid w:val="411134CB"/>
    <w:rsid w:val="413ED586"/>
    <w:rsid w:val="41691D70"/>
    <w:rsid w:val="41B7DAE4"/>
    <w:rsid w:val="4270E3F6"/>
    <w:rsid w:val="427EF7AB"/>
    <w:rsid w:val="42C138B3"/>
    <w:rsid w:val="42D58421"/>
    <w:rsid w:val="43C3A032"/>
    <w:rsid w:val="4403F1E2"/>
    <w:rsid w:val="441DDDFA"/>
    <w:rsid w:val="4576403C"/>
    <w:rsid w:val="460B9010"/>
    <w:rsid w:val="4661BDBF"/>
    <w:rsid w:val="47DAD95C"/>
    <w:rsid w:val="48B86BAB"/>
    <w:rsid w:val="48BDF1FA"/>
    <w:rsid w:val="4998D46A"/>
    <w:rsid w:val="499C0212"/>
    <w:rsid w:val="4CC2BC99"/>
    <w:rsid w:val="4CF89096"/>
    <w:rsid w:val="4D67D7DE"/>
    <w:rsid w:val="4DA331F9"/>
    <w:rsid w:val="4E2BEE99"/>
    <w:rsid w:val="4E621B07"/>
    <w:rsid w:val="4E9BE38C"/>
    <w:rsid w:val="4EA7E307"/>
    <w:rsid w:val="4EB562CC"/>
    <w:rsid w:val="4FAC4CE7"/>
    <w:rsid w:val="4FBCDB21"/>
    <w:rsid w:val="4FD1E566"/>
    <w:rsid w:val="4FD93D0D"/>
    <w:rsid w:val="4FFD15B8"/>
    <w:rsid w:val="50C3436F"/>
    <w:rsid w:val="5114DE17"/>
    <w:rsid w:val="51701680"/>
    <w:rsid w:val="521A2F8F"/>
    <w:rsid w:val="540D257D"/>
    <w:rsid w:val="55318407"/>
    <w:rsid w:val="57F5238C"/>
    <w:rsid w:val="5869D32A"/>
    <w:rsid w:val="58BCB0B1"/>
    <w:rsid w:val="598BC652"/>
    <w:rsid w:val="5A1577F8"/>
    <w:rsid w:val="5A4A1020"/>
    <w:rsid w:val="5B3FBD76"/>
    <w:rsid w:val="5C7F0131"/>
    <w:rsid w:val="5D00DBC9"/>
    <w:rsid w:val="5D510B93"/>
    <w:rsid w:val="5DEC9D54"/>
    <w:rsid w:val="5EB7D08B"/>
    <w:rsid w:val="5FEB9B21"/>
    <w:rsid w:val="60DBB451"/>
    <w:rsid w:val="619721FA"/>
    <w:rsid w:val="61B12FDC"/>
    <w:rsid w:val="6263C2A7"/>
    <w:rsid w:val="628139FF"/>
    <w:rsid w:val="63C10FE4"/>
    <w:rsid w:val="653CD1AB"/>
    <w:rsid w:val="65CE29EF"/>
    <w:rsid w:val="6778A213"/>
    <w:rsid w:val="67877E14"/>
    <w:rsid w:val="67AC9DC2"/>
    <w:rsid w:val="6804841E"/>
    <w:rsid w:val="6896703F"/>
    <w:rsid w:val="694E1466"/>
    <w:rsid w:val="69748AED"/>
    <w:rsid w:val="6B23333C"/>
    <w:rsid w:val="6C0342AB"/>
    <w:rsid w:val="6C438FAE"/>
    <w:rsid w:val="6F813FF7"/>
    <w:rsid w:val="6FE9580B"/>
    <w:rsid w:val="71EF092A"/>
    <w:rsid w:val="7289A7A5"/>
    <w:rsid w:val="74C8D158"/>
    <w:rsid w:val="753086E2"/>
    <w:rsid w:val="753AF82B"/>
    <w:rsid w:val="7584F341"/>
    <w:rsid w:val="75A8E093"/>
    <w:rsid w:val="75DD22AA"/>
    <w:rsid w:val="75EADECF"/>
    <w:rsid w:val="75F056AE"/>
    <w:rsid w:val="76AAEB02"/>
    <w:rsid w:val="76E74F08"/>
    <w:rsid w:val="7771554A"/>
    <w:rsid w:val="7795D6FE"/>
    <w:rsid w:val="78154E6C"/>
    <w:rsid w:val="797EA846"/>
    <w:rsid w:val="7A69CCAA"/>
    <w:rsid w:val="7AE4736A"/>
    <w:rsid w:val="7BC99003"/>
    <w:rsid w:val="7DBC8347"/>
    <w:rsid w:val="7F1546DF"/>
    <w:rsid w:val="7FFFF8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C7D5DA-9F86-4D62-B068-41D8E928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4E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60"/>
    </w:pPr>
    <w:rPr>
      <w:rFonts w:ascii="Aptos" w:hAnsi="Aptos"/>
      <w:color w:val="243447"/>
      <w:sz w:val="18"/>
    </w:rPr>
  </w:style>
  <w:style w:type="paragraph" w:customStyle="1" w:styleId="FillLine">
    <w:name w:val="FillLine"/>
    <w:pPr>
      <w:spacing w:after="20"/>
    </w:pPr>
    <w:rPr>
      <w:rFonts w:ascii="Aptos" w:hAnsi="Aptos"/>
      <w:color w:val="AAB7C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3F2D9319C45C746BC62032E4D4E1A73" ma:contentTypeVersion="8" ma:contentTypeDescription="Create a new document." ma:contentTypeScope="" ma:versionID="0784d9572f3b9f7527755e08f902e847">
  <xsd:schema xmlns:xsd="http://www.w3.org/2001/XMLSchema" xmlns:xs="http://www.w3.org/2001/XMLSchema" xmlns:p="http://schemas.microsoft.com/office/2006/metadata/properties" xmlns:ns2="9f5db49c-587f-4aab-b8bd-e2c63d7b10a9" targetNamespace="http://schemas.microsoft.com/office/2006/metadata/properties" ma:root="true" ma:fieldsID="93fdcca5bce14a8428310595c7d2b4ed" ns2:_="">
    <xsd:import namespace="9f5db49c-587f-4aab-b8bd-e2c63d7b10a9"/>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5db49c-587f-4aab-b8bd-e2c63d7b10a9"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1DC05B-C334-4FFE-936A-BD9E629811AE}"/>
</file>

<file path=customXml/itemProps3.xml><?xml version="1.0" encoding="utf-8"?>
<ds:datastoreItem xmlns:ds="http://schemas.openxmlformats.org/officeDocument/2006/customXml" ds:itemID="{2EC48182-26B8-4B7B-ABC6-CD150D894E5A}"/>
</file>

<file path=customXml/itemProps4.xml><?xml version="1.0" encoding="utf-8"?>
<ds:datastoreItem xmlns:ds="http://schemas.openxmlformats.org/officeDocument/2006/customXml" ds:itemID="{31ED7DCB-E46B-483B-BCA3-A99E13B5CAA1}"/>
</file>

<file path=docProps/app.xml><?xml version="1.0" encoding="utf-8"?>
<Properties xmlns="http://schemas.openxmlformats.org/officeDocument/2006/extended-properties" xmlns:vt="http://schemas.openxmlformats.org/officeDocument/2006/docPropsVTypes">
  <Template>Normal.dotm</Template>
  <TotalTime>1</TotalTime>
  <Pages>7</Pages>
  <Words>2394</Words>
  <Characters>13646</Characters>
  <Application>Microsoft Office Word</Application>
  <DocSecurity>4</DocSecurity>
  <Lines>113</Lines>
  <Paragraphs>32</Paragraphs>
  <ScaleCrop>false</ScaleCrop>
  <Manager/>
  <Company/>
  <LinksUpToDate>false</LinksUpToDate>
  <CharactersWithSpaces>16008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Moonshot Project - AI QA Template with Illustrative Examples</dc:title>
  <dc:subject>Completed illustrative AI QA project template</dc:subject>
  <dc:creator>Ambrish .</dc:creator>
  <cp:keywords/>
  <dc:description>generated by python-docx</dc:description>
  <cp:lastModifiedBy>Ambrish .</cp:lastModifiedBy>
  <cp:revision>2</cp:revision>
  <dcterms:created xsi:type="dcterms:W3CDTF">2026-09-02T06:30:00Z</dcterms:created>
  <dcterms:modified xsi:type="dcterms:W3CDTF">2026-09-02T06:30:00Z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0x01010033F2D9319C45C746BC62032E4D4E1A73</vt:lpwstr>
  </property>
</Properties>
</file>